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98FC8A0" w:rsidR="00E90E49" w:rsidRPr="000A392A" w:rsidRDefault="00E90E49" w:rsidP="00E35559">
      <w:pPr>
        <w:pStyle w:val="3GPPHeader"/>
        <w:spacing w:after="60"/>
        <w:rPr>
          <w:rFonts w:eastAsiaTheme="minorEastAsia"/>
          <w:sz w:val="32"/>
          <w:szCs w:val="32"/>
          <w:highlight w:val="yellow"/>
          <w:lang w:eastAsia="ja-JP"/>
        </w:rPr>
      </w:pPr>
      <w:r w:rsidRPr="000A392A">
        <w:t>3GPP TSG-RAN WG</w:t>
      </w:r>
      <w:r w:rsidR="00A5508C" w:rsidRPr="000A392A">
        <w:t>4</w:t>
      </w:r>
      <w:r w:rsidRPr="000A392A">
        <w:t xml:space="preserve"> </w:t>
      </w:r>
      <w:r w:rsidR="008F1C4E" w:rsidRPr="000A392A">
        <w:t xml:space="preserve">Meeting </w:t>
      </w:r>
      <w:r w:rsidRPr="000A392A">
        <w:t>#</w:t>
      </w:r>
      <w:r w:rsidR="00271BBD" w:rsidRPr="000A392A">
        <w:t>11</w:t>
      </w:r>
      <w:r w:rsidR="006A6CA6" w:rsidRPr="000A392A">
        <w:t>3</w:t>
      </w:r>
      <w:r w:rsidRPr="000A392A">
        <w:tab/>
      </w:r>
      <w:r w:rsidR="00091557" w:rsidRPr="000A392A">
        <w:rPr>
          <w:sz w:val="32"/>
          <w:szCs w:val="32"/>
        </w:rPr>
        <w:t>R</w:t>
      </w:r>
      <w:r w:rsidR="00085863" w:rsidRPr="000A392A">
        <w:rPr>
          <w:sz w:val="32"/>
          <w:szCs w:val="32"/>
        </w:rPr>
        <w:t>4</w:t>
      </w:r>
      <w:r w:rsidR="00091557" w:rsidRPr="000A392A">
        <w:rPr>
          <w:sz w:val="32"/>
          <w:szCs w:val="32"/>
        </w:rPr>
        <w:t>-</w:t>
      </w:r>
      <w:r w:rsidR="00085863" w:rsidRPr="000A392A">
        <w:rPr>
          <w:sz w:val="32"/>
          <w:szCs w:val="32"/>
        </w:rPr>
        <w:t>24</w:t>
      </w:r>
      <w:r w:rsidR="006A6CA6" w:rsidRPr="000A392A">
        <w:rPr>
          <w:rFonts w:eastAsiaTheme="minorEastAsia"/>
          <w:sz w:val="32"/>
          <w:szCs w:val="32"/>
          <w:lang w:eastAsia="ja-JP"/>
        </w:rPr>
        <w:t>1</w:t>
      </w:r>
      <w:r w:rsidR="0040441D">
        <w:rPr>
          <w:rFonts w:eastAsiaTheme="minorEastAsia"/>
          <w:sz w:val="32"/>
          <w:szCs w:val="32"/>
          <w:lang w:eastAsia="ja-JP"/>
        </w:rPr>
        <w:t>8987</w:t>
      </w:r>
    </w:p>
    <w:p w14:paraId="0CE7B7E6" w14:textId="6A936B7C" w:rsidR="00E90E49" w:rsidRPr="000A392A" w:rsidRDefault="006A6CA6" w:rsidP="00311702">
      <w:pPr>
        <w:pStyle w:val="3GPPHeader"/>
      </w:pPr>
      <w:r w:rsidRPr="000A392A">
        <w:t>Orlando</w:t>
      </w:r>
      <w:r w:rsidR="0027144F" w:rsidRPr="000A392A">
        <w:t xml:space="preserve">, </w:t>
      </w:r>
      <w:r w:rsidRPr="000A392A">
        <w:t>FL</w:t>
      </w:r>
      <w:r w:rsidR="0027144F" w:rsidRPr="000A392A">
        <w:t xml:space="preserve">, </w:t>
      </w:r>
      <w:r w:rsidRPr="000A392A">
        <w:t>November</w:t>
      </w:r>
      <w:r w:rsidR="00BE31CA" w:rsidRPr="000A392A">
        <w:t xml:space="preserve"> </w:t>
      </w:r>
      <w:r w:rsidRPr="000A392A">
        <w:t>18</w:t>
      </w:r>
      <w:r w:rsidR="001D53E7" w:rsidRPr="000A392A">
        <w:t xml:space="preserve">th – </w:t>
      </w:r>
      <w:r w:rsidRPr="000A392A">
        <w:t>22nd</w:t>
      </w:r>
      <w:r w:rsidR="00BE31CA" w:rsidRPr="000A392A">
        <w:t xml:space="preserve"> </w:t>
      </w:r>
      <w:r w:rsidR="0027144F" w:rsidRPr="000A392A">
        <w:t>2</w:t>
      </w:r>
      <w:r w:rsidR="00085863" w:rsidRPr="000A392A">
        <w:t>024</w:t>
      </w:r>
    </w:p>
    <w:p w14:paraId="3086AC07" w14:textId="77777777" w:rsidR="00E90E49" w:rsidRPr="000A392A" w:rsidRDefault="00E90E49" w:rsidP="00357380">
      <w:pPr>
        <w:pStyle w:val="3GPPHeader"/>
      </w:pPr>
    </w:p>
    <w:p w14:paraId="3982483C" w14:textId="7594D439" w:rsidR="00E90E49" w:rsidRPr="000A392A" w:rsidRDefault="00E90E49" w:rsidP="00311702">
      <w:pPr>
        <w:pStyle w:val="3GPPHeader"/>
        <w:rPr>
          <w:rFonts w:eastAsiaTheme="minorEastAsia"/>
          <w:sz w:val="22"/>
          <w:lang w:eastAsia="ja-JP"/>
        </w:rPr>
      </w:pPr>
      <w:r w:rsidRPr="000A392A">
        <w:rPr>
          <w:sz w:val="22"/>
        </w:rPr>
        <w:t>Agenda Item:</w:t>
      </w:r>
      <w:r w:rsidRPr="000A392A">
        <w:rPr>
          <w:sz w:val="22"/>
        </w:rPr>
        <w:tab/>
      </w:r>
      <w:r w:rsidR="003B587B" w:rsidRPr="000A392A">
        <w:rPr>
          <w:sz w:val="22"/>
        </w:rPr>
        <w:t>7.17.3.1</w:t>
      </w:r>
    </w:p>
    <w:p w14:paraId="5619E868" w14:textId="77777777" w:rsidR="00E90E49" w:rsidRPr="000A392A" w:rsidRDefault="003D3C45" w:rsidP="00F64C2B">
      <w:pPr>
        <w:pStyle w:val="3GPPHeader"/>
        <w:rPr>
          <w:sz w:val="22"/>
        </w:rPr>
      </w:pPr>
      <w:r w:rsidRPr="000A392A">
        <w:rPr>
          <w:sz w:val="22"/>
        </w:rPr>
        <w:t>Source:</w:t>
      </w:r>
      <w:r w:rsidR="00E90E49" w:rsidRPr="000A392A">
        <w:rPr>
          <w:sz w:val="22"/>
        </w:rPr>
        <w:tab/>
      </w:r>
      <w:r w:rsidR="00F64C2B" w:rsidRPr="000A392A">
        <w:rPr>
          <w:sz w:val="22"/>
        </w:rPr>
        <w:t>Ericsson</w:t>
      </w:r>
    </w:p>
    <w:p w14:paraId="40968CBE" w14:textId="4C367591" w:rsidR="00BA179B" w:rsidRPr="000A392A" w:rsidRDefault="003D3C45" w:rsidP="1C2A546C">
      <w:pPr>
        <w:pStyle w:val="3GPPHeader"/>
        <w:rPr>
          <w:rFonts w:cs="Arial"/>
          <w:color w:val="000000"/>
          <w:sz w:val="22"/>
        </w:rPr>
      </w:pPr>
      <w:r w:rsidRPr="000A392A">
        <w:rPr>
          <w:sz w:val="22"/>
        </w:rPr>
        <w:t>Title:</w:t>
      </w:r>
      <w:r w:rsidRPr="000A392A">
        <w:tab/>
      </w:r>
      <w:r w:rsidR="00A06CA8" w:rsidRPr="000A392A">
        <w:t>Discussion on CSI prediction</w:t>
      </w:r>
    </w:p>
    <w:p w14:paraId="025260C1" w14:textId="77AD86BC" w:rsidR="00E90E49" w:rsidRPr="000A392A" w:rsidRDefault="00E90E49" w:rsidP="00D546FF">
      <w:pPr>
        <w:pStyle w:val="3GPPHeader"/>
        <w:rPr>
          <w:sz w:val="22"/>
        </w:rPr>
      </w:pPr>
      <w:r w:rsidRPr="000A392A">
        <w:rPr>
          <w:sz w:val="22"/>
        </w:rPr>
        <w:t>Document for:</w:t>
      </w:r>
      <w:r w:rsidRPr="000A392A">
        <w:rPr>
          <w:sz w:val="22"/>
        </w:rPr>
        <w:tab/>
      </w:r>
      <w:r w:rsidR="00BA179B" w:rsidRPr="000A392A">
        <w:rPr>
          <w:sz w:val="22"/>
        </w:rPr>
        <w:t>Discussion</w:t>
      </w:r>
    </w:p>
    <w:p w14:paraId="6883CB62" w14:textId="77777777" w:rsidR="00E90E49" w:rsidRPr="000A392A" w:rsidRDefault="00230D18" w:rsidP="00CE0424">
      <w:pPr>
        <w:pStyle w:val="Heading1"/>
        <w:rPr>
          <w:lang w:val="en-US"/>
        </w:rPr>
      </w:pPr>
      <w:r w:rsidRPr="000A392A">
        <w:rPr>
          <w:lang w:val="en-US"/>
        </w:rPr>
        <w:t>1</w:t>
      </w:r>
      <w:r w:rsidRPr="000A392A">
        <w:rPr>
          <w:lang w:val="en-US"/>
        </w:rPr>
        <w:tab/>
      </w:r>
      <w:r w:rsidR="00E90E49" w:rsidRPr="000A392A">
        <w:rPr>
          <w:lang w:val="en-US"/>
        </w:rPr>
        <w:t>Introduction</w:t>
      </w:r>
    </w:p>
    <w:p w14:paraId="231E64EA" w14:textId="42DE5B6D" w:rsidR="008423F8" w:rsidRPr="000A392A" w:rsidRDefault="00754812" w:rsidP="008423F8">
      <w:pPr>
        <w:pStyle w:val="BodyText"/>
      </w:pPr>
      <w:r w:rsidRPr="000A392A">
        <w:t>During RAN#105</w:t>
      </w:r>
      <w:r w:rsidR="00FA541C" w:rsidRPr="000A392A">
        <w:t xml:space="preserve">, </w:t>
      </w:r>
      <w:r w:rsidR="00154EE4" w:rsidRPr="000A392A">
        <w:t>normative work on CSI prediction was agreed</w:t>
      </w:r>
      <w:r w:rsidR="00DE727F">
        <w:t xml:space="preserve"> as a part of AI/ML </w:t>
      </w:r>
      <w:r w:rsidR="00BB6745">
        <w:t xml:space="preserve">for </w:t>
      </w:r>
      <w:r w:rsidR="00A5244C">
        <w:t>air interface</w:t>
      </w:r>
      <w:r w:rsidR="00DE727F">
        <w:t xml:space="preserve"> WI</w:t>
      </w:r>
      <w:r w:rsidR="00A65686" w:rsidRPr="000A392A">
        <w:t xml:space="preserve"> </w:t>
      </w:r>
      <w:r w:rsidR="00A65686" w:rsidRPr="000A392A">
        <w:fldChar w:fldCharType="begin"/>
      </w:r>
      <w:r w:rsidR="00A65686" w:rsidRPr="000A392A">
        <w:instrText xml:space="preserve"> REF _Ref178255204 \r \h </w:instrText>
      </w:r>
      <w:r w:rsidR="00A65686" w:rsidRPr="000A392A">
        <w:fldChar w:fldCharType="separate"/>
      </w:r>
      <w:r w:rsidR="00F0107B">
        <w:t>[1]</w:t>
      </w:r>
      <w:r w:rsidR="00A65686" w:rsidRPr="000A392A">
        <w:fldChar w:fldCharType="end"/>
      </w:r>
      <w:r w:rsidR="008C79A3" w:rsidRPr="000A392A">
        <w:t>, and a</w:t>
      </w:r>
      <w:r w:rsidR="00FF6EC4">
        <w:t>ccordingly</w:t>
      </w:r>
      <w:r w:rsidR="008C79A3" w:rsidRPr="000A392A">
        <w:t xml:space="preserve"> RAN4#112bis </w:t>
      </w:r>
      <w:r w:rsidR="00FF6EC4">
        <w:t>started the discussion on CSI prediction</w:t>
      </w:r>
      <w:r w:rsidR="00521E62">
        <w:t>.</w:t>
      </w:r>
    </w:p>
    <w:p w14:paraId="21868B47" w14:textId="2A8A86A0" w:rsidR="00BA25BD" w:rsidRPr="000A392A" w:rsidRDefault="00BA25BD" w:rsidP="00AF1DDF">
      <w:r w:rsidRPr="000A392A">
        <w:t xml:space="preserve">Although </w:t>
      </w:r>
      <w:r w:rsidR="0049416D" w:rsidRPr="000A392A">
        <w:t xml:space="preserve">the objective calls the CSI prediction, RAN1 </w:t>
      </w:r>
      <w:r w:rsidR="009B6FF0" w:rsidRPr="000A392A">
        <w:t>only discusses</w:t>
      </w:r>
      <w:r w:rsidR="0049416D" w:rsidRPr="000A392A">
        <w:t xml:space="preserve"> the PMI prediction by </w:t>
      </w:r>
      <w:r w:rsidR="008B2CD4" w:rsidRPr="000A392A">
        <w:t>reusing</w:t>
      </w:r>
      <w:r w:rsidR="0049416D" w:rsidRPr="000A392A">
        <w:t xml:space="preserve"> the Rel-18 Enhanced Type II codebook for predicted PMI. In this contribution, we </w:t>
      </w:r>
      <w:r w:rsidR="009B6FF0" w:rsidRPr="000A392A">
        <w:t>also d</w:t>
      </w:r>
      <w:r w:rsidR="0049416D" w:rsidRPr="000A392A">
        <w:t>iscuss the PMI prediction</w:t>
      </w:r>
      <w:r w:rsidR="003B0205">
        <w:t xml:space="preserve"> based on AI/ML.</w:t>
      </w:r>
    </w:p>
    <w:p w14:paraId="55BFFD86" w14:textId="5FC7EEB8" w:rsidR="00FF4AAB" w:rsidRPr="000A392A" w:rsidRDefault="00FF4AAB" w:rsidP="00FF4AAB">
      <w:pPr>
        <w:pStyle w:val="Heading1"/>
        <w:rPr>
          <w:lang w:val="en-US"/>
        </w:rPr>
      </w:pPr>
      <w:r w:rsidRPr="000A392A">
        <w:rPr>
          <w:lang w:val="en-US"/>
        </w:rPr>
        <w:t xml:space="preserve">2. </w:t>
      </w:r>
      <w:r w:rsidR="001E07C7" w:rsidRPr="000A392A">
        <w:rPr>
          <w:lang w:val="en-US"/>
        </w:rPr>
        <w:t>Performance r</w:t>
      </w:r>
      <w:r w:rsidRPr="000A392A">
        <w:rPr>
          <w:lang w:val="en-US"/>
        </w:rPr>
        <w:t>equirement metric</w:t>
      </w:r>
    </w:p>
    <w:p w14:paraId="5EF3391D" w14:textId="56009CAE" w:rsidR="00FF6EC4" w:rsidRDefault="00FF6EC4" w:rsidP="00951DCF">
      <w:pPr>
        <w:rPr>
          <w:lang w:eastAsia="ja-JP"/>
        </w:rPr>
      </w:pPr>
      <w:r>
        <w:rPr>
          <w:lang w:eastAsia="ja-JP"/>
        </w:rPr>
        <w:t xml:space="preserve">In RAN4#112bis, the following WF was agreed </w:t>
      </w:r>
      <w:r w:rsidRPr="000A392A">
        <w:fldChar w:fldCharType="begin"/>
      </w:r>
      <w:r w:rsidRPr="000A392A">
        <w:instrText xml:space="preserve"> REF _Ref178682788 \r \h </w:instrText>
      </w:r>
      <w:r w:rsidRPr="000A392A">
        <w:fldChar w:fldCharType="separate"/>
      </w:r>
      <w:r w:rsidR="00F0107B">
        <w:t>[2]</w:t>
      </w:r>
      <w:r w:rsidRPr="000A392A">
        <w:fldChar w:fldCharType="end"/>
      </w:r>
      <w:r>
        <w:rPr>
          <w:lang w:eastAsia="ja-JP"/>
        </w:rPr>
        <w:t xml:space="preserve">: </w:t>
      </w:r>
    </w:p>
    <w:tbl>
      <w:tblPr>
        <w:tblStyle w:val="TableGrid"/>
        <w:tblW w:w="0" w:type="auto"/>
        <w:tblLook w:val="04A0" w:firstRow="1" w:lastRow="0" w:firstColumn="1" w:lastColumn="0" w:noHBand="0" w:noVBand="1"/>
      </w:tblPr>
      <w:tblGrid>
        <w:gridCol w:w="9629"/>
      </w:tblGrid>
      <w:tr w:rsidR="00FF6EC4" w:rsidRPr="000A392A" w14:paraId="54CC83A1" w14:textId="77777777" w:rsidTr="00D8120D">
        <w:tc>
          <w:tcPr>
            <w:tcW w:w="9629" w:type="dxa"/>
          </w:tcPr>
          <w:p w14:paraId="786EF0FB" w14:textId="77777777" w:rsidR="00FF6EC4" w:rsidRPr="00283BDB" w:rsidRDefault="00FF6EC4" w:rsidP="00D8120D">
            <w:pPr>
              <w:spacing w:after="180" w:line="240" w:lineRule="auto"/>
              <w:rPr>
                <w:rFonts w:ascii="Times New Roman" w:eastAsia="SimSun" w:hAnsi="Times New Roman" w:cs="Times New Roman"/>
                <w:szCs w:val="20"/>
                <w:lang w:eastAsia="zh-CN"/>
              </w:rPr>
            </w:pPr>
            <w:bookmarkStart w:id="0" w:name="_Hlk179968257"/>
            <w:r w:rsidRPr="00283BDB">
              <w:rPr>
                <w:rFonts w:ascii="Times New Roman" w:eastAsia="SimSun" w:hAnsi="Times New Roman" w:cs="Times New Roman"/>
                <w:szCs w:val="20"/>
                <w:lang w:eastAsia="zh-CN"/>
              </w:rPr>
              <w:t>Agreement:</w:t>
            </w:r>
          </w:p>
          <w:p w14:paraId="531FC2BF" w14:textId="77777777" w:rsidR="00FF6EC4" w:rsidRPr="00283BDB" w:rsidRDefault="00FF6EC4" w:rsidP="00D8120D">
            <w:pPr>
              <w:numPr>
                <w:ilvl w:val="0"/>
                <w:numId w:val="37"/>
              </w:num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283BDB">
              <w:rPr>
                <w:rFonts w:ascii="Times New Roman" w:eastAsia="Yu Mincho" w:hAnsi="Times New Roman" w:cs="Times New Roman"/>
                <w:sz w:val="20"/>
                <w:szCs w:val="20"/>
                <w:lang w:eastAsia="zh-CN"/>
              </w:rPr>
              <w:t>For CSI prediction, AI/ML based performance requirement should not be worse than the legacy (non-AI/ML based) if a relevant equivalent legacy requirement/feature exists.</w:t>
            </w:r>
          </w:p>
          <w:p w14:paraId="047EF314" w14:textId="77777777" w:rsidR="00FF6EC4" w:rsidRPr="00283BDB" w:rsidRDefault="00FF6EC4" w:rsidP="00D8120D">
            <w:pPr>
              <w:numPr>
                <w:ilvl w:val="1"/>
                <w:numId w:val="37"/>
              </w:num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283BDB">
              <w:rPr>
                <w:rFonts w:ascii="Times New Roman" w:eastAsia="Yu Mincho" w:hAnsi="Times New Roman" w:cs="Times New Roman"/>
                <w:sz w:val="20"/>
                <w:szCs w:val="20"/>
                <w:lang w:eastAsia="zh-CN"/>
              </w:rPr>
              <w:t>FFS which legacy requirement/feature are relevant</w:t>
            </w:r>
          </w:p>
          <w:p w14:paraId="15400A01" w14:textId="77777777" w:rsidR="00FF6EC4" w:rsidRPr="000A392A" w:rsidRDefault="00FF6EC4" w:rsidP="00D8120D">
            <w:pPr>
              <w:numPr>
                <w:ilvl w:val="1"/>
                <w:numId w:val="37"/>
              </w:num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283BDB">
              <w:rPr>
                <w:rFonts w:ascii="Times New Roman" w:eastAsia="Yu Mincho" w:hAnsi="Times New Roman" w:cs="Times New Roman"/>
                <w:sz w:val="20"/>
                <w:szCs w:val="20"/>
                <w:lang w:eastAsia="zh-CN"/>
              </w:rPr>
              <w:t>FFS whether AI/ML based performance should be better than the legacy</w:t>
            </w:r>
            <w:bookmarkEnd w:id="0"/>
          </w:p>
        </w:tc>
      </w:tr>
    </w:tbl>
    <w:p w14:paraId="44E2AB54" w14:textId="77777777" w:rsidR="00FF6EC4" w:rsidRPr="000A392A" w:rsidRDefault="00FF6EC4" w:rsidP="00FF6EC4">
      <w:pPr>
        <w:pStyle w:val="BodyText"/>
      </w:pPr>
    </w:p>
    <w:p w14:paraId="589C457A" w14:textId="2D3447EA" w:rsidR="00212435" w:rsidRPr="000A392A" w:rsidRDefault="00FF4AAB" w:rsidP="00951DCF">
      <w:pPr>
        <w:rPr>
          <w:lang w:eastAsia="ja-JP"/>
        </w:rPr>
      </w:pPr>
      <w:r w:rsidRPr="000A392A">
        <w:rPr>
          <w:lang w:eastAsia="ja-JP"/>
        </w:rPr>
        <w:t xml:space="preserve">When defining the </w:t>
      </w:r>
      <w:r w:rsidR="00BA25BD" w:rsidRPr="000A392A">
        <w:rPr>
          <w:lang w:eastAsia="ja-JP"/>
        </w:rPr>
        <w:t>performance</w:t>
      </w:r>
      <w:r w:rsidRPr="000A392A">
        <w:rPr>
          <w:lang w:eastAsia="ja-JP"/>
        </w:rPr>
        <w:t xml:space="preserve"> requirement metric, it is important to bear in mind </w:t>
      </w:r>
      <w:r w:rsidR="00824458" w:rsidRPr="000A392A">
        <w:rPr>
          <w:lang w:eastAsia="ja-JP"/>
        </w:rPr>
        <w:t>that the basic purpose of the requirement is to enable interop</w:t>
      </w:r>
      <w:r w:rsidR="003B6E28" w:rsidRPr="000A392A">
        <w:rPr>
          <w:lang w:eastAsia="ja-JP"/>
        </w:rPr>
        <w:t>er</w:t>
      </w:r>
      <w:r w:rsidR="00824458" w:rsidRPr="000A392A">
        <w:rPr>
          <w:lang w:eastAsia="ja-JP"/>
        </w:rPr>
        <w:t>ability by means of ensuring that UEs present consistent behav</w:t>
      </w:r>
      <w:r w:rsidR="005271AF">
        <w:rPr>
          <w:lang w:eastAsia="ja-JP"/>
        </w:rPr>
        <w:t>ior</w:t>
      </w:r>
      <w:r w:rsidR="00824458" w:rsidRPr="000A392A">
        <w:rPr>
          <w:lang w:eastAsia="ja-JP"/>
        </w:rPr>
        <w:t xml:space="preserve"> and performance. </w:t>
      </w:r>
      <w:r w:rsidR="007D2DE9">
        <w:rPr>
          <w:lang w:eastAsia="ja-JP"/>
        </w:rPr>
        <w:t xml:space="preserve">We tend to agree </w:t>
      </w:r>
      <w:r w:rsidR="00FF6EC4">
        <w:rPr>
          <w:lang w:eastAsia="ja-JP"/>
        </w:rPr>
        <w:t xml:space="preserve">that the AI-based </w:t>
      </w:r>
      <w:r w:rsidR="00EF3259">
        <w:rPr>
          <w:lang w:eastAsia="ja-JP"/>
        </w:rPr>
        <w:t>CS</w:t>
      </w:r>
      <w:r w:rsidR="00FF6EC4">
        <w:rPr>
          <w:lang w:eastAsia="ja-JP"/>
        </w:rPr>
        <w:t xml:space="preserve">I </w:t>
      </w:r>
      <w:r w:rsidR="00461750">
        <w:rPr>
          <w:lang w:eastAsia="ja-JP"/>
        </w:rPr>
        <w:t xml:space="preserve">(PMI) </w:t>
      </w:r>
      <w:r w:rsidR="00FF6EC4">
        <w:rPr>
          <w:lang w:eastAsia="ja-JP"/>
        </w:rPr>
        <w:t>reporting performance should not be worse than the non-AI-based PMI reporting performance, but we think the</w:t>
      </w:r>
      <w:r w:rsidR="00824458" w:rsidRPr="000A392A">
        <w:rPr>
          <w:lang w:eastAsia="ja-JP"/>
        </w:rPr>
        <w:t xml:space="preserve"> purpose of the </w:t>
      </w:r>
      <w:r w:rsidR="00FF6EC4">
        <w:rPr>
          <w:lang w:eastAsia="ja-JP"/>
        </w:rPr>
        <w:t xml:space="preserve">performance </w:t>
      </w:r>
      <w:r w:rsidR="00824458" w:rsidRPr="000A392A">
        <w:rPr>
          <w:lang w:eastAsia="ja-JP"/>
        </w:rPr>
        <w:t xml:space="preserve">requirement </w:t>
      </w:r>
      <w:r w:rsidR="00DD76BE">
        <w:rPr>
          <w:lang w:eastAsia="ja-JP"/>
        </w:rPr>
        <w:t xml:space="preserve">discussed in RAN4 </w:t>
      </w:r>
      <w:r w:rsidR="00824458" w:rsidRPr="000A392A">
        <w:rPr>
          <w:lang w:eastAsia="ja-JP"/>
        </w:rPr>
        <w:t xml:space="preserve">is not to establish a “gain” compared to </w:t>
      </w:r>
      <w:r w:rsidR="00FA2719" w:rsidRPr="000A392A">
        <w:rPr>
          <w:lang w:eastAsia="ja-JP"/>
        </w:rPr>
        <w:t xml:space="preserve">the legacy </w:t>
      </w:r>
      <w:r w:rsidR="00824458" w:rsidRPr="000A392A">
        <w:rPr>
          <w:lang w:eastAsia="ja-JP"/>
        </w:rPr>
        <w:t>non-AI</w:t>
      </w:r>
      <w:r w:rsidR="00FA2719" w:rsidRPr="000A392A">
        <w:rPr>
          <w:lang w:eastAsia="ja-JP"/>
        </w:rPr>
        <w:t>-based PMI reporting</w:t>
      </w:r>
      <w:r w:rsidR="00F1151D" w:rsidRPr="000A392A">
        <w:rPr>
          <w:lang w:eastAsia="ja-JP"/>
        </w:rPr>
        <w:t xml:space="preserve">. </w:t>
      </w:r>
      <w:r w:rsidR="00FF6EC4">
        <w:rPr>
          <w:lang w:eastAsia="ja-JP"/>
        </w:rPr>
        <w:t xml:space="preserve">The reason is because </w:t>
      </w:r>
      <w:r w:rsidR="00F1151D" w:rsidRPr="000A392A">
        <w:rPr>
          <w:lang w:eastAsia="ja-JP"/>
        </w:rPr>
        <w:t xml:space="preserve">RAN1 and RAN have </w:t>
      </w:r>
      <w:r w:rsidR="004B428A" w:rsidRPr="000A392A">
        <w:rPr>
          <w:lang w:eastAsia="ja-JP"/>
        </w:rPr>
        <w:t xml:space="preserve">already </w:t>
      </w:r>
      <w:r w:rsidR="00F1151D" w:rsidRPr="000A392A">
        <w:rPr>
          <w:lang w:eastAsia="ja-JP"/>
        </w:rPr>
        <w:t>identified that gain is achieved, and the purpose of RAN4 requirements is to establish consistent behav</w:t>
      </w:r>
      <w:r w:rsidR="005271AF">
        <w:rPr>
          <w:lang w:eastAsia="ja-JP"/>
        </w:rPr>
        <w:t>ior</w:t>
      </w:r>
      <w:r w:rsidR="00F1151D" w:rsidRPr="000A392A">
        <w:rPr>
          <w:lang w:eastAsia="ja-JP"/>
        </w:rPr>
        <w:t>.</w:t>
      </w:r>
    </w:p>
    <w:p w14:paraId="53F41039" w14:textId="2CF2ADF6" w:rsidR="00171E2F" w:rsidRPr="000A392A" w:rsidRDefault="00893410" w:rsidP="00A33C42">
      <w:pPr>
        <w:pStyle w:val="Observation"/>
      </w:pPr>
      <w:bookmarkStart w:id="1" w:name="_Toc181972783"/>
      <w:r w:rsidRPr="000A392A">
        <w:t xml:space="preserve">The goal with the RAN4 requirement is not to demonstrate AI performance relative to performance with non-AI (“show a gain”), but it is to establish a minimum performance </w:t>
      </w:r>
      <w:r w:rsidR="0044716F" w:rsidRPr="000A392A">
        <w:t>level for the AI/ML</w:t>
      </w:r>
      <w:r w:rsidR="00FA2719" w:rsidRPr="000A392A">
        <w:t>-based</w:t>
      </w:r>
      <w:r w:rsidR="00186725" w:rsidRPr="000A392A">
        <w:t xml:space="preserve"> CSI </w:t>
      </w:r>
      <w:r w:rsidR="00FA2719" w:rsidRPr="000A392A">
        <w:t>(PMI)</w:t>
      </w:r>
      <w:r w:rsidR="00186725" w:rsidRPr="000A392A">
        <w:t xml:space="preserve"> prediction.</w:t>
      </w:r>
      <w:bookmarkEnd w:id="1"/>
    </w:p>
    <w:p w14:paraId="2815FD35" w14:textId="1FFB5762" w:rsidR="00171E2F" w:rsidRPr="000A392A" w:rsidRDefault="00171E2F" w:rsidP="00951DCF">
      <w:pPr>
        <w:rPr>
          <w:lang w:eastAsia="ja-JP"/>
        </w:rPr>
      </w:pPr>
      <w:r w:rsidRPr="000A392A">
        <w:rPr>
          <w:lang w:eastAsia="ja-JP"/>
        </w:rPr>
        <w:t xml:space="preserve">RAN4#112 </w:t>
      </w:r>
      <w:r w:rsidR="00FF6EC4">
        <w:rPr>
          <w:lang w:eastAsia="ja-JP"/>
        </w:rPr>
        <w:t>has already agree</w:t>
      </w:r>
      <w:r w:rsidR="00A92633">
        <w:rPr>
          <w:lang w:eastAsia="ja-JP"/>
        </w:rPr>
        <w:t>d</w:t>
      </w:r>
      <w:r w:rsidR="00FF6EC4">
        <w:rPr>
          <w:lang w:eastAsia="ja-JP"/>
        </w:rPr>
        <w:t xml:space="preserve"> that</w:t>
      </w:r>
      <w:r w:rsidRPr="000A392A">
        <w:rPr>
          <w:lang w:eastAsia="ja-JP"/>
        </w:rPr>
        <w:t xml:space="preserve"> the metric will be based on relative throughput</w:t>
      </w:r>
      <w:r w:rsidR="00693345">
        <w:rPr>
          <w:lang w:eastAsia="ja-JP"/>
        </w:rPr>
        <w:t xml:space="preserve"> </w:t>
      </w:r>
      <w:r w:rsidR="00693345">
        <w:rPr>
          <w:lang w:eastAsia="ja-JP"/>
        </w:rPr>
        <w:fldChar w:fldCharType="begin"/>
      </w:r>
      <w:r w:rsidR="00693345">
        <w:rPr>
          <w:lang w:eastAsia="ja-JP"/>
        </w:rPr>
        <w:instrText xml:space="preserve"> REF _Ref181878237 \r \h </w:instrText>
      </w:r>
      <w:r w:rsidR="00693345">
        <w:rPr>
          <w:lang w:eastAsia="ja-JP"/>
        </w:rPr>
      </w:r>
      <w:r w:rsidR="00693345">
        <w:rPr>
          <w:lang w:eastAsia="ja-JP"/>
        </w:rPr>
        <w:fldChar w:fldCharType="separate"/>
      </w:r>
      <w:r w:rsidR="00F0107B">
        <w:rPr>
          <w:lang w:eastAsia="ja-JP"/>
        </w:rPr>
        <w:t>[3]</w:t>
      </w:r>
      <w:r w:rsidR="00693345">
        <w:rPr>
          <w:lang w:eastAsia="ja-JP"/>
        </w:rPr>
        <w:fldChar w:fldCharType="end"/>
      </w:r>
      <w:r w:rsidRPr="000A392A">
        <w:rPr>
          <w:lang w:eastAsia="ja-JP"/>
        </w:rPr>
        <w:t xml:space="preserve">, but </w:t>
      </w:r>
      <w:r w:rsidR="00747B55" w:rsidRPr="000A392A">
        <w:rPr>
          <w:lang w:eastAsia="ja-JP"/>
        </w:rPr>
        <w:t xml:space="preserve">the baseline for the relative throughput </w:t>
      </w:r>
      <w:r w:rsidR="00E36FF8" w:rsidRPr="000A392A">
        <w:rPr>
          <w:lang w:eastAsia="ja-JP"/>
        </w:rPr>
        <w:t xml:space="preserve">(i.e., denominator of throughput ratio) </w:t>
      </w:r>
      <w:r w:rsidR="00747B55" w:rsidRPr="000A392A">
        <w:rPr>
          <w:lang w:eastAsia="ja-JP"/>
        </w:rPr>
        <w:t xml:space="preserve">was not </w:t>
      </w:r>
      <w:r w:rsidR="00693345">
        <w:rPr>
          <w:lang w:eastAsia="ja-JP"/>
        </w:rPr>
        <w:t xml:space="preserve">discussed in RAN4#112bis. </w:t>
      </w:r>
    </w:p>
    <w:tbl>
      <w:tblPr>
        <w:tblStyle w:val="TableGrid"/>
        <w:tblW w:w="0" w:type="auto"/>
        <w:tblLook w:val="04A0" w:firstRow="1" w:lastRow="0" w:firstColumn="1" w:lastColumn="0" w:noHBand="0" w:noVBand="1"/>
      </w:tblPr>
      <w:tblGrid>
        <w:gridCol w:w="9629"/>
      </w:tblGrid>
      <w:tr w:rsidR="009814EA" w:rsidRPr="000A392A" w14:paraId="06C51F39" w14:textId="77777777" w:rsidTr="009814EA">
        <w:tc>
          <w:tcPr>
            <w:tcW w:w="9629" w:type="dxa"/>
          </w:tcPr>
          <w:p w14:paraId="64C0BE3F" w14:textId="77777777" w:rsidR="009814EA" w:rsidRPr="000A392A" w:rsidRDefault="009814EA" w:rsidP="009814EA">
            <w:pPr>
              <w:rPr>
                <w:b/>
                <w:bCs/>
                <w:szCs w:val="20"/>
                <w:lang w:eastAsia="ja-JP"/>
              </w:rPr>
            </w:pPr>
            <w:r w:rsidRPr="000A392A">
              <w:rPr>
                <w:b/>
                <w:bCs/>
                <w:szCs w:val="20"/>
                <w:lang w:eastAsia="ja-JP"/>
              </w:rPr>
              <w:t>Issue 4-5: CSI prediction accuracy metric</w:t>
            </w:r>
          </w:p>
          <w:p w14:paraId="514F5359" w14:textId="77777777" w:rsidR="009814EA" w:rsidRPr="000A392A" w:rsidRDefault="009814EA" w:rsidP="009814EA">
            <w:pPr>
              <w:rPr>
                <w:szCs w:val="20"/>
                <w:lang w:eastAsia="ja-JP"/>
              </w:rPr>
            </w:pPr>
            <w:r w:rsidRPr="000A392A">
              <w:rPr>
                <w:szCs w:val="20"/>
                <w:lang w:eastAsia="ja-JP"/>
              </w:rPr>
              <w:t>Agreement:</w:t>
            </w:r>
          </w:p>
          <w:p w14:paraId="6B3D5CB7" w14:textId="77777777" w:rsidR="009814EA" w:rsidRPr="000A392A" w:rsidRDefault="009814EA" w:rsidP="009814EA">
            <w:pPr>
              <w:rPr>
                <w:szCs w:val="20"/>
                <w:lang w:eastAsia="ja-JP"/>
              </w:rPr>
            </w:pPr>
            <w:r w:rsidRPr="000A392A">
              <w:rPr>
                <w:szCs w:val="20"/>
                <w:lang w:eastAsia="ja-JP"/>
              </w:rPr>
              <w:lastRenderedPageBreak/>
              <w:t>Use relative throughput as requirement metric for CSI prediction</w:t>
            </w:r>
          </w:p>
          <w:p w14:paraId="2C1ABB16" w14:textId="3A0A1E5A" w:rsidR="009814EA" w:rsidRPr="000A392A" w:rsidRDefault="009814EA" w:rsidP="00317433">
            <w:pPr>
              <w:pStyle w:val="ListParagraph"/>
              <w:numPr>
                <w:ilvl w:val="0"/>
                <w:numId w:val="36"/>
              </w:numPr>
              <w:rPr>
                <w:szCs w:val="20"/>
                <w:lang w:val="en-US" w:eastAsia="ja-JP"/>
              </w:rPr>
            </w:pPr>
            <w:r w:rsidRPr="000A392A">
              <w:rPr>
                <w:szCs w:val="20"/>
                <w:lang w:val="en-US" w:eastAsia="ja-JP"/>
              </w:rPr>
              <w:t>companies are invited to bring contribution on how the requirement could be defined:</w:t>
            </w:r>
          </w:p>
          <w:p w14:paraId="2A7C89F4" w14:textId="011B70DA" w:rsidR="009814EA" w:rsidRPr="000A392A" w:rsidRDefault="009814EA" w:rsidP="00317433">
            <w:pPr>
              <w:pStyle w:val="ListParagraph"/>
              <w:numPr>
                <w:ilvl w:val="1"/>
                <w:numId w:val="36"/>
              </w:numPr>
              <w:rPr>
                <w:lang w:val="en-US" w:eastAsia="ja-JP"/>
              </w:rPr>
            </w:pPr>
            <w:r w:rsidRPr="000A392A">
              <w:rPr>
                <w:szCs w:val="20"/>
                <w:lang w:val="en-US" w:eastAsia="ja-JP"/>
              </w:rPr>
              <w:t>what is the baseline that throughput would be compared to</w:t>
            </w:r>
          </w:p>
        </w:tc>
      </w:tr>
    </w:tbl>
    <w:p w14:paraId="2734F7E4" w14:textId="77777777" w:rsidR="009814EA" w:rsidRPr="000A392A" w:rsidRDefault="009814EA" w:rsidP="00951DCF">
      <w:pPr>
        <w:rPr>
          <w:lang w:eastAsia="ja-JP"/>
        </w:rPr>
      </w:pPr>
    </w:p>
    <w:p w14:paraId="0F6EC390" w14:textId="671FE58E" w:rsidR="00B62F5C" w:rsidRPr="000A392A" w:rsidRDefault="00747B55" w:rsidP="00951DCF">
      <w:pPr>
        <w:rPr>
          <w:lang w:eastAsia="ja-JP"/>
        </w:rPr>
      </w:pPr>
      <w:r w:rsidRPr="000A392A">
        <w:rPr>
          <w:lang w:eastAsia="ja-JP"/>
        </w:rPr>
        <w:t xml:space="preserve">One option for the baseline is </w:t>
      </w:r>
      <w:r w:rsidR="009814EA" w:rsidRPr="000A392A">
        <w:rPr>
          <w:lang w:eastAsia="ja-JP"/>
        </w:rPr>
        <w:t>Rel-16</w:t>
      </w:r>
      <w:r w:rsidRPr="000A392A">
        <w:rPr>
          <w:lang w:eastAsia="ja-JP"/>
        </w:rPr>
        <w:t xml:space="preserve"> eType II codebook</w:t>
      </w:r>
      <w:r w:rsidR="00EC56CA" w:rsidRPr="000A392A">
        <w:rPr>
          <w:lang w:eastAsia="ja-JP"/>
        </w:rPr>
        <w:t xml:space="preserve">. However, it may not be the case </w:t>
      </w:r>
      <w:r w:rsidR="009814EA" w:rsidRPr="000A392A">
        <w:rPr>
          <w:lang w:eastAsia="ja-JP"/>
        </w:rPr>
        <w:t xml:space="preserve">because </w:t>
      </w:r>
      <w:r w:rsidR="008A67FC">
        <w:rPr>
          <w:lang w:eastAsia="ja-JP"/>
        </w:rPr>
        <w:t>the supporting of Rel-1</w:t>
      </w:r>
      <w:r w:rsidR="00FE5886">
        <w:rPr>
          <w:lang w:eastAsia="ja-JP"/>
        </w:rPr>
        <w:t>6</w:t>
      </w:r>
      <w:r w:rsidR="008A67FC">
        <w:rPr>
          <w:lang w:eastAsia="ja-JP"/>
        </w:rPr>
        <w:t xml:space="preserve"> eTypeII codebook</w:t>
      </w:r>
      <w:r w:rsidR="009814EA" w:rsidRPr="000A392A">
        <w:rPr>
          <w:lang w:eastAsia="ja-JP"/>
        </w:rPr>
        <w:t xml:space="preserve"> is optional capability</w:t>
      </w:r>
      <w:r w:rsidR="00EC56CA" w:rsidRPr="000A392A">
        <w:rPr>
          <w:lang w:eastAsia="ja-JP"/>
        </w:rPr>
        <w:t>. Furthermore, there is no need to use an e</w:t>
      </w:r>
      <w:r w:rsidR="00B62F5C" w:rsidRPr="000A392A">
        <w:rPr>
          <w:lang w:eastAsia="ja-JP"/>
        </w:rPr>
        <w:t>TypeII codebook since the purpose is not to establish a “gain” from AI.</w:t>
      </w:r>
      <w:r w:rsidR="007C5820">
        <w:rPr>
          <w:lang w:eastAsia="ja-JP"/>
        </w:rPr>
        <w:t xml:space="preserve"> Another option is Rel-18 eTypeII-Doppler codebook, because</w:t>
      </w:r>
      <w:r w:rsidR="007C5820" w:rsidRPr="007C5820">
        <w:rPr>
          <w:lang w:eastAsia="ja-JP"/>
        </w:rPr>
        <w:t xml:space="preserve"> </w:t>
      </w:r>
      <w:r w:rsidR="007C5820">
        <w:rPr>
          <w:lang w:eastAsia="ja-JP"/>
        </w:rPr>
        <w:t xml:space="preserve">RAN1 assumes the AI-based CSI prediction uses this codebook. </w:t>
      </w:r>
      <w:r w:rsidR="003746EB">
        <w:rPr>
          <w:lang w:eastAsia="ja-JP"/>
        </w:rPr>
        <w:t>However it is not clear yet how the UE switches the reporting algorithm between Rel-19 (AI-based) and Rel-18 (non-AI-based), we may need to wait for RAN1 conclusion on monitoring.</w:t>
      </w:r>
      <w:r w:rsidR="0087407E">
        <w:rPr>
          <w:lang w:eastAsia="ja-JP"/>
        </w:rPr>
        <w:t xml:space="preserve"> </w:t>
      </w:r>
      <w:r w:rsidR="00B62F5C" w:rsidRPr="000A392A">
        <w:rPr>
          <w:lang w:eastAsia="ja-JP"/>
        </w:rPr>
        <w:t>In our understanding, defining the throughput relative to random PMI is sufficient and satisfactory to ensure proper performance</w:t>
      </w:r>
      <w:r w:rsidR="009A1075" w:rsidRPr="000A392A">
        <w:rPr>
          <w:lang w:eastAsia="ja-JP"/>
        </w:rPr>
        <w:t xml:space="preserve"> with the predicted CSI.</w:t>
      </w:r>
    </w:p>
    <w:p w14:paraId="4FEB2085" w14:textId="778405F9" w:rsidR="00186725" w:rsidRPr="000A392A" w:rsidRDefault="0021011E" w:rsidP="00186725">
      <w:pPr>
        <w:pStyle w:val="Proposal"/>
      </w:pPr>
      <w:bookmarkStart w:id="2" w:name="_Toc181972789"/>
      <w:r w:rsidRPr="000A392A">
        <w:t>For the performance metric, u</w:t>
      </w:r>
      <w:r w:rsidR="00186725" w:rsidRPr="000A392A">
        <w:t xml:space="preserve">se throughput with AI predicted CSI </w:t>
      </w:r>
      <w:r w:rsidRPr="000A392A">
        <w:t>(PMI)</w:t>
      </w:r>
      <w:r w:rsidR="00186725" w:rsidRPr="000A392A">
        <w:t xml:space="preserve"> relative to random </w:t>
      </w:r>
      <w:r w:rsidRPr="000A392A">
        <w:t>PMI with Rel-15 Type I Single-Panel Codebook</w:t>
      </w:r>
      <w:r w:rsidR="00186725" w:rsidRPr="000A392A">
        <w:t>.</w:t>
      </w:r>
      <w:bookmarkEnd w:id="2"/>
    </w:p>
    <w:p w14:paraId="697AD9EA" w14:textId="4354383E" w:rsidR="009A1075" w:rsidRPr="000A392A" w:rsidRDefault="009A1075" w:rsidP="009A1075">
      <w:pPr>
        <w:pStyle w:val="Heading1"/>
        <w:rPr>
          <w:lang w:val="en-US"/>
        </w:rPr>
      </w:pPr>
      <w:r w:rsidRPr="000A392A">
        <w:rPr>
          <w:lang w:val="en-US"/>
        </w:rPr>
        <w:t>3. Range of testing conditions</w:t>
      </w:r>
    </w:p>
    <w:p w14:paraId="34A18714" w14:textId="3DEC30B9" w:rsidR="002D6679" w:rsidRDefault="009A1075" w:rsidP="00951DCF">
      <w:pPr>
        <w:rPr>
          <w:lang w:eastAsia="ja-JP"/>
        </w:rPr>
      </w:pPr>
      <w:r w:rsidRPr="000A392A">
        <w:rPr>
          <w:lang w:eastAsia="ja-JP"/>
        </w:rPr>
        <w:t xml:space="preserve">The existing non-AI </w:t>
      </w:r>
      <w:r w:rsidR="002A1F77" w:rsidRPr="000A392A">
        <w:rPr>
          <w:lang w:eastAsia="ja-JP"/>
        </w:rPr>
        <w:t xml:space="preserve">framework has requirements defined for a couple of specific </w:t>
      </w:r>
      <w:r w:rsidR="00E3691D">
        <w:rPr>
          <w:lang w:eastAsia="ja-JP"/>
        </w:rPr>
        <w:t xml:space="preserve">TDL </w:t>
      </w:r>
      <w:r w:rsidR="0036153D" w:rsidRPr="000A392A">
        <w:rPr>
          <w:lang w:eastAsia="ja-JP"/>
        </w:rPr>
        <w:t xml:space="preserve">channel models and SNR levels. </w:t>
      </w:r>
      <w:r w:rsidR="0021011E" w:rsidRPr="000A392A">
        <w:rPr>
          <w:lang w:eastAsia="ja-JP"/>
        </w:rPr>
        <w:t xml:space="preserve">For example, RAN4 usually use the low-dispersion and low-Doppler spread </w:t>
      </w:r>
      <w:r w:rsidR="00E3691D">
        <w:rPr>
          <w:lang w:eastAsia="ja-JP"/>
        </w:rPr>
        <w:t xml:space="preserve">TDL </w:t>
      </w:r>
      <w:r w:rsidR="0021011E" w:rsidRPr="000A392A">
        <w:rPr>
          <w:lang w:eastAsia="ja-JP"/>
        </w:rPr>
        <w:t>channel models such as TDL</w:t>
      </w:r>
      <w:r w:rsidR="002A6DA5">
        <w:rPr>
          <w:lang w:eastAsia="ja-JP"/>
        </w:rPr>
        <w:t>-</w:t>
      </w:r>
      <w:r w:rsidR="0021011E" w:rsidRPr="000A392A">
        <w:rPr>
          <w:lang w:eastAsia="ja-JP"/>
        </w:rPr>
        <w:t>A</w:t>
      </w:r>
      <w:r w:rsidR="002A6DA5">
        <w:rPr>
          <w:lang w:eastAsia="ja-JP"/>
        </w:rPr>
        <w:t xml:space="preserve"> with delay spread of </w:t>
      </w:r>
      <w:r w:rsidR="0021011E" w:rsidRPr="000A392A">
        <w:rPr>
          <w:lang w:eastAsia="ja-JP"/>
        </w:rPr>
        <w:t>30</w:t>
      </w:r>
      <w:r w:rsidR="002A6DA5">
        <w:rPr>
          <w:lang w:eastAsia="ja-JP"/>
        </w:rPr>
        <w:t>ns and Doppler spread of</w:t>
      </w:r>
      <w:r w:rsidR="0021011E" w:rsidRPr="000A392A">
        <w:rPr>
          <w:lang w:eastAsia="ja-JP"/>
        </w:rPr>
        <w:t xml:space="preserve"> 5</w:t>
      </w:r>
      <w:r w:rsidR="00B921C2" w:rsidRPr="000A392A">
        <w:rPr>
          <w:rFonts w:eastAsiaTheme="minorEastAsia"/>
          <w:lang w:eastAsia="ja-JP"/>
        </w:rPr>
        <w:t>Hz</w:t>
      </w:r>
      <w:r w:rsidR="0021011E" w:rsidRPr="000A392A">
        <w:rPr>
          <w:lang w:eastAsia="ja-JP"/>
        </w:rPr>
        <w:t xml:space="preserve"> or 10Hz for FR1 PMI reporting tests.</w:t>
      </w:r>
    </w:p>
    <w:p w14:paraId="70488C5A" w14:textId="61DCF98E" w:rsidR="007550B9" w:rsidRPr="000A392A" w:rsidRDefault="003B16B5" w:rsidP="00951DCF">
      <w:pPr>
        <w:rPr>
          <w:lang w:eastAsia="ja-JP"/>
        </w:rPr>
      </w:pPr>
      <w:r w:rsidRPr="000A392A">
        <w:rPr>
          <w:lang w:eastAsia="ja-JP"/>
        </w:rPr>
        <w:t>For AI,</w:t>
      </w:r>
      <w:r w:rsidR="00AE3FF2" w:rsidRPr="000A392A">
        <w:rPr>
          <w:rFonts w:eastAsiaTheme="minorEastAsia"/>
          <w:lang w:eastAsia="ja-JP"/>
        </w:rPr>
        <w:t xml:space="preserve"> on the other hand,</w:t>
      </w:r>
      <w:r w:rsidRPr="000A392A">
        <w:rPr>
          <w:lang w:eastAsia="ja-JP"/>
        </w:rPr>
        <w:t xml:space="preserve"> there is a need to understand whether a model that is trained and can work well in one specific channel and SNR can also work consistently in other scenarios</w:t>
      </w:r>
      <w:r w:rsidR="00B31EE8" w:rsidRPr="000A392A">
        <w:rPr>
          <w:lang w:eastAsia="ja-JP"/>
        </w:rPr>
        <w:t xml:space="preserve"> (generality)</w:t>
      </w:r>
      <w:r w:rsidRPr="000A392A">
        <w:rPr>
          <w:lang w:eastAsia="ja-JP"/>
        </w:rPr>
        <w:t xml:space="preserve">. </w:t>
      </w:r>
      <w:r w:rsidR="00FC2F46" w:rsidRPr="000A392A">
        <w:rPr>
          <w:lang w:eastAsia="ja-JP"/>
        </w:rPr>
        <w:t xml:space="preserve">The scenario in which the </w:t>
      </w:r>
      <w:r w:rsidR="00B31EE8" w:rsidRPr="000A392A">
        <w:rPr>
          <w:lang w:eastAsia="ja-JP"/>
        </w:rPr>
        <w:t xml:space="preserve">PMI </w:t>
      </w:r>
      <w:r w:rsidR="00FC2F46" w:rsidRPr="000A392A">
        <w:rPr>
          <w:lang w:eastAsia="ja-JP"/>
        </w:rPr>
        <w:t>prediction operates may change for any of the following reasons:</w:t>
      </w:r>
    </w:p>
    <w:p w14:paraId="749A40B1" w14:textId="1A68FCA9" w:rsidR="00FC2F46" w:rsidRPr="00F963E2" w:rsidRDefault="00FC2F46" w:rsidP="00FC2F46">
      <w:pPr>
        <w:pStyle w:val="ListParagraph"/>
        <w:numPr>
          <w:ilvl w:val="0"/>
          <w:numId w:val="33"/>
        </w:numPr>
        <w:rPr>
          <w:rFonts w:ascii="Arial" w:hAnsi="Arial" w:cs="Arial"/>
          <w:sz w:val="20"/>
          <w:szCs w:val="20"/>
          <w:lang w:val="en-US" w:eastAsia="ja-JP"/>
        </w:rPr>
      </w:pPr>
      <w:r w:rsidRPr="00F963E2">
        <w:rPr>
          <w:rFonts w:ascii="Arial" w:hAnsi="Arial" w:cs="Arial"/>
          <w:sz w:val="20"/>
          <w:szCs w:val="20"/>
          <w:lang w:val="en-US" w:eastAsia="ja-JP"/>
        </w:rPr>
        <w:t>Channel variation</w:t>
      </w:r>
      <w:r w:rsidR="00B31EE8" w:rsidRPr="00F963E2">
        <w:rPr>
          <w:rFonts w:ascii="Arial" w:hAnsi="Arial" w:cs="Arial"/>
          <w:sz w:val="20"/>
          <w:szCs w:val="20"/>
          <w:lang w:val="en-US" w:eastAsia="ja-JP"/>
        </w:rPr>
        <w:t xml:space="preserve">: </w:t>
      </w:r>
      <w:r w:rsidR="00BD7BF1" w:rsidRPr="00F963E2">
        <w:rPr>
          <w:rFonts w:ascii="Arial" w:hAnsi="Arial" w:cs="Arial"/>
          <w:sz w:val="20"/>
          <w:szCs w:val="20"/>
          <w:lang w:val="en-US" w:eastAsia="ja-JP"/>
        </w:rPr>
        <w:t>depending on the location the multipath profile of the channel may look different</w:t>
      </w:r>
      <w:r w:rsidR="00B31EE8" w:rsidRPr="00F963E2">
        <w:rPr>
          <w:rFonts w:ascii="Arial" w:hAnsi="Arial" w:cs="Arial"/>
          <w:sz w:val="20"/>
          <w:szCs w:val="20"/>
          <w:lang w:val="en-US" w:eastAsia="ja-JP"/>
        </w:rPr>
        <w:t>.</w:t>
      </w:r>
    </w:p>
    <w:p w14:paraId="69C760A8" w14:textId="6078D9E1" w:rsidR="00BD7BF1" w:rsidRPr="00F963E2" w:rsidRDefault="00BD7BF1" w:rsidP="00FC2F46">
      <w:pPr>
        <w:pStyle w:val="ListParagraph"/>
        <w:numPr>
          <w:ilvl w:val="0"/>
          <w:numId w:val="33"/>
        </w:numPr>
        <w:rPr>
          <w:rFonts w:ascii="Arial" w:hAnsi="Arial" w:cs="Arial"/>
          <w:sz w:val="20"/>
          <w:szCs w:val="20"/>
          <w:lang w:val="en-US" w:eastAsia="ja-JP"/>
        </w:rPr>
      </w:pPr>
      <w:r w:rsidRPr="00F963E2">
        <w:rPr>
          <w:rFonts w:ascii="Arial" w:hAnsi="Arial" w:cs="Arial"/>
          <w:sz w:val="20"/>
          <w:szCs w:val="20"/>
          <w:lang w:val="en-US" w:eastAsia="ja-JP"/>
        </w:rPr>
        <w:t xml:space="preserve">SNR </w:t>
      </w:r>
      <w:r w:rsidR="00FB1566" w:rsidRPr="00F963E2">
        <w:rPr>
          <w:rFonts w:ascii="Arial" w:hAnsi="Arial" w:cs="Arial"/>
          <w:sz w:val="20"/>
          <w:szCs w:val="20"/>
          <w:lang w:val="en-US" w:eastAsia="ja-JP"/>
        </w:rPr>
        <w:t>level (SNR test point)</w:t>
      </w:r>
      <w:r w:rsidR="00B31EE8" w:rsidRPr="00F963E2">
        <w:rPr>
          <w:rFonts w:ascii="Arial" w:hAnsi="Arial" w:cs="Arial"/>
          <w:sz w:val="20"/>
          <w:szCs w:val="20"/>
          <w:lang w:val="en-US" w:eastAsia="ja-JP"/>
        </w:rPr>
        <w:t xml:space="preserve">: </w:t>
      </w:r>
      <w:r w:rsidRPr="00F963E2">
        <w:rPr>
          <w:rFonts w:ascii="Arial" w:hAnsi="Arial" w:cs="Arial"/>
          <w:sz w:val="20"/>
          <w:szCs w:val="20"/>
          <w:lang w:val="en-US" w:eastAsia="ja-JP"/>
        </w:rPr>
        <w:t>depending on the location, the SNR may differ</w:t>
      </w:r>
      <w:r w:rsidR="00B31EE8" w:rsidRPr="00F963E2">
        <w:rPr>
          <w:rFonts w:ascii="Arial" w:hAnsi="Arial" w:cs="Arial"/>
          <w:sz w:val="20"/>
          <w:szCs w:val="20"/>
          <w:lang w:val="en-US" w:eastAsia="ja-JP"/>
        </w:rPr>
        <w:t>.</w:t>
      </w:r>
    </w:p>
    <w:p w14:paraId="0563320B" w14:textId="332F6AAB" w:rsidR="00BD7BF1" w:rsidRPr="00F963E2" w:rsidRDefault="00BD7BF1" w:rsidP="00FC2F46">
      <w:pPr>
        <w:pStyle w:val="ListParagraph"/>
        <w:numPr>
          <w:ilvl w:val="0"/>
          <w:numId w:val="33"/>
        </w:numPr>
        <w:rPr>
          <w:rFonts w:ascii="Arial" w:hAnsi="Arial" w:cs="Arial"/>
          <w:sz w:val="20"/>
          <w:szCs w:val="20"/>
          <w:lang w:val="en-US" w:eastAsia="ja-JP"/>
        </w:rPr>
      </w:pPr>
      <w:r w:rsidRPr="00F963E2">
        <w:rPr>
          <w:rFonts w:ascii="Arial" w:hAnsi="Arial" w:cs="Arial"/>
          <w:sz w:val="20"/>
          <w:szCs w:val="20"/>
          <w:lang w:val="en-US" w:eastAsia="ja-JP"/>
        </w:rPr>
        <w:t>SNR changes</w:t>
      </w:r>
      <w:r w:rsidR="00B31EE8" w:rsidRPr="00F963E2">
        <w:rPr>
          <w:rFonts w:ascii="Arial" w:hAnsi="Arial" w:cs="Arial"/>
          <w:sz w:val="20"/>
          <w:szCs w:val="20"/>
          <w:lang w:val="en-US" w:eastAsia="ja-JP"/>
        </w:rPr>
        <w:t xml:space="preserve">: </w:t>
      </w:r>
      <w:r w:rsidRPr="00F963E2">
        <w:rPr>
          <w:rFonts w:ascii="Arial" w:hAnsi="Arial" w:cs="Arial"/>
          <w:sz w:val="20"/>
          <w:szCs w:val="20"/>
          <w:lang w:val="en-US" w:eastAsia="ja-JP"/>
        </w:rPr>
        <w:t xml:space="preserve">due to </w:t>
      </w:r>
      <w:r w:rsidR="008B3021" w:rsidRPr="00F963E2">
        <w:rPr>
          <w:rFonts w:ascii="Arial" w:hAnsi="Arial" w:cs="Arial"/>
          <w:sz w:val="20"/>
          <w:szCs w:val="20"/>
          <w:lang w:val="en-US" w:eastAsia="ja-JP"/>
        </w:rPr>
        <w:t xml:space="preserve">the activity in </w:t>
      </w:r>
      <w:r w:rsidR="005C1B02" w:rsidRPr="00F963E2">
        <w:rPr>
          <w:rFonts w:ascii="Arial" w:hAnsi="Arial" w:cs="Arial"/>
          <w:sz w:val="20"/>
          <w:szCs w:val="20"/>
          <w:lang w:val="en-US" w:eastAsia="ja-JP"/>
        </w:rPr>
        <w:t>neighbor</w:t>
      </w:r>
      <w:r w:rsidR="008B3021" w:rsidRPr="00F963E2">
        <w:rPr>
          <w:rFonts w:ascii="Arial" w:hAnsi="Arial" w:cs="Arial"/>
          <w:sz w:val="20"/>
          <w:szCs w:val="20"/>
          <w:lang w:val="en-US" w:eastAsia="ja-JP"/>
        </w:rPr>
        <w:t xml:space="preserve"> cells, the SNR may shift rapidly with time, in particular for cell-edge UEs.</w:t>
      </w:r>
    </w:p>
    <w:p w14:paraId="702BF3C4" w14:textId="32A27989" w:rsidR="00707350" w:rsidRPr="00F963E2" w:rsidRDefault="00707350" w:rsidP="00FC2F46">
      <w:pPr>
        <w:pStyle w:val="ListParagraph"/>
        <w:numPr>
          <w:ilvl w:val="0"/>
          <w:numId w:val="33"/>
        </w:numPr>
        <w:rPr>
          <w:rFonts w:ascii="Arial" w:hAnsi="Arial" w:cs="Arial"/>
          <w:sz w:val="20"/>
          <w:szCs w:val="20"/>
          <w:lang w:val="en-US" w:eastAsia="ja-JP"/>
        </w:rPr>
      </w:pPr>
      <w:r w:rsidRPr="00F963E2">
        <w:rPr>
          <w:rFonts w:ascii="Arial" w:hAnsi="Arial" w:cs="Arial"/>
          <w:sz w:val="20"/>
          <w:szCs w:val="20"/>
          <w:lang w:val="en-US" w:eastAsia="ja-JP"/>
        </w:rPr>
        <w:t xml:space="preserve">Doppler </w:t>
      </w:r>
      <w:r w:rsidR="005C1B02" w:rsidRPr="00F963E2">
        <w:rPr>
          <w:rFonts w:ascii="Arial" w:hAnsi="Arial" w:cs="Arial"/>
          <w:sz w:val="20"/>
          <w:szCs w:val="20"/>
          <w:lang w:val="en-US" w:eastAsia="ja-JP"/>
        </w:rPr>
        <w:t>variation:</w:t>
      </w:r>
      <w:r w:rsidRPr="00F963E2">
        <w:rPr>
          <w:rFonts w:ascii="Arial" w:hAnsi="Arial" w:cs="Arial"/>
          <w:sz w:val="20"/>
          <w:szCs w:val="20"/>
          <w:lang w:val="en-US" w:eastAsia="ja-JP"/>
        </w:rPr>
        <w:t xml:space="preserve"> the UE Doppler may differ depending on the location</w:t>
      </w:r>
      <w:r w:rsidR="00B31EE8" w:rsidRPr="00F963E2">
        <w:rPr>
          <w:rFonts w:ascii="Arial" w:hAnsi="Arial" w:cs="Arial"/>
          <w:sz w:val="20"/>
          <w:szCs w:val="20"/>
          <w:lang w:val="en-US" w:eastAsia="ja-JP"/>
        </w:rPr>
        <w:t>.</w:t>
      </w:r>
    </w:p>
    <w:p w14:paraId="423CCB09" w14:textId="1BCAC033" w:rsidR="00707350" w:rsidRPr="00F963E2" w:rsidRDefault="003E0844" w:rsidP="00FC2F46">
      <w:pPr>
        <w:pStyle w:val="ListParagraph"/>
        <w:numPr>
          <w:ilvl w:val="0"/>
          <w:numId w:val="33"/>
        </w:numPr>
        <w:rPr>
          <w:rFonts w:ascii="Arial" w:hAnsi="Arial" w:cs="Arial"/>
          <w:sz w:val="20"/>
          <w:szCs w:val="20"/>
          <w:lang w:val="en-US" w:eastAsia="ja-JP"/>
        </w:rPr>
      </w:pPr>
      <w:r w:rsidRPr="00F963E2">
        <w:rPr>
          <w:rFonts w:ascii="Arial" w:hAnsi="Arial" w:cs="Arial"/>
          <w:sz w:val="20"/>
          <w:szCs w:val="20"/>
          <w:lang w:val="en-US" w:eastAsia="ja-JP"/>
        </w:rPr>
        <w:t>Differences in the antenna array design for the BS serving the UE</w:t>
      </w:r>
      <w:r w:rsidR="00B31EE8" w:rsidRPr="00F963E2">
        <w:rPr>
          <w:rFonts w:ascii="Arial" w:hAnsi="Arial" w:cs="Arial"/>
          <w:sz w:val="20"/>
          <w:szCs w:val="20"/>
          <w:lang w:val="en-US" w:eastAsia="ja-JP"/>
        </w:rPr>
        <w:t>.</w:t>
      </w:r>
    </w:p>
    <w:p w14:paraId="5AF79A73" w14:textId="77777777" w:rsidR="00E65890" w:rsidRPr="000A392A" w:rsidRDefault="00E65890" w:rsidP="00E65890">
      <w:pPr>
        <w:rPr>
          <w:lang w:eastAsia="ja-JP"/>
        </w:rPr>
      </w:pPr>
    </w:p>
    <w:p w14:paraId="064342E2" w14:textId="03BA9132" w:rsidR="00E65890" w:rsidRPr="000A392A" w:rsidRDefault="00E65890" w:rsidP="00E65890">
      <w:pPr>
        <w:rPr>
          <w:lang w:eastAsia="ja-JP"/>
        </w:rPr>
      </w:pPr>
      <w:r w:rsidRPr="000A392A">
        <w:rPr>
          <w:lang w:eastAsia="ja-JP"/>
        </w:rPr>
        <w:t>Examining each of these in detail</w:t>
      </w:r>
      <w:r w:rsidR="00B31EE8" w:rsidRPr="000A392A">
        <w:rPr>
          <w:lang w:eastAsia="ja-JP"/>
        </w:rPr>
        <w:t xml:space="preserve"> as follows</w:t>
      </w:r>
      <w:r w:rsidRPr="000A392A">
        <w:rPr>
          <w:lang w:eastAsia="ja-JP"/>
        </w:rPr>
        <w:t>:</w:t>
      </w:r>
    </w:p>
    <w:p w14:paraId="35D47629" w14:textId="2B8F69D9" w:rsidR="00E65890" w:rsidRPr="000A392A" w:rsidRDefault="00E65890" w:rsidP="00E65890">
      <w:pPr>
        <w:rPr>
          <w:rFonts w:eastAsiaTheme="minorEastAsia"/>
          <w:lang w:eastAsia="ja-JP"/>
        </w:rPr>
      </w:pPr>
      <w:r w:rsidRPr="000A392A">
        <w:rPr>
          <w:b/>
          <w:bCs/>
          <w:lang w:eastAsia="ja-JP"/>
        </w:rPr>
        <w:t xml:space="preserve">Channel variation: </w:t>
      </w:r>
      <w:r w:rsidRPr="000A392A">
        <w:rPr>
          <w:lang w:eastAsia="ja-JP"/>
        </w:rPr>
        <w:t xml:space="preserve">A study is needed whether </w:t>
      </w:r>
      <w:r w:rsidR="00124468" w:rsidRPr="000A392A">
        <w:rPr>
          <w:lang w:eastAsia="ja-JP"/>
        </w:rPr>
        <w:t>the prediction performance for a</w:t>
      </w:r>
      <w:r w:rsidR="00B31EE8" w:rsidRPr="000A392A">
        <w:rPr>
          <w:lang w:eastAsia="ja-JP"/>
        </w:rPr>
        <w:t>n AL</w:t>
      </w:r>
      <w:r w:rsidR="00124468" w:rsidRPr="000A392A">
        <w:rPr>
          <w:lang w:eastAsia="ja-JP"/>
        </w:rPr>
        <w:t xml:space="preserve"> prediction model var</w:t>
      </w:r>
      <w:r w:rsidR="00E642D3">
        <w:rPr>
          <w:lang w:eastAsia="ja-JP"/>
        </w:rPr>
        <w:t>ies</w:t>
      </w:r>
      <w:r w:rsidR="00124468" w:rsidRPr="000A392A">
        <w:rPr>
          <w:lang w:eastAsia="ja-JP"/>
        </w:rPr>
        <w:t xml:space="preserve"> significantly depending on the multi-path channel profile. If this is the case, then requirements are ne</w:t>
      </w:r>
      <w:r w:rsidR="00177329" w:rsidRPr="000A392A">
        <w:rPr>
          <w:lang w:eastAsia="ja-JP"/>
        </w:rPr>
        <w:t>eded for a variety of multi-path profiles.</w:t>
      </w:r>
      <w:r w:rsidR="00AF467C" w:rsidRPr="000A392A">
        <w:rPr>
          <w:lang w:eastAsia="ja-JP"/>
        </w:rPr>
        <w:t xml:space="preserve"> Moreover RAN4 may need to study the AI model(s) trained with CDL-based dataset work well for TDL-based test setup, and vice versa.</w:t>
      </w:r>
    </w:p>
    <w:p w14:paraId="0A587D4C" w14:textId="339E27E8" w:rsidR="00177329" w:rsidRPr="000A392A" w:rsidRDefault="00177329" w:rsidP="00E65890">
      <w:pPr>
        <w:rPr>
          <w:rFonts w:eastAsiaTheme="minorEastAsia"/>
          <w:lang w:eastAsia="ja-JP"/>
        </w:rPr>
      </w:pPr>
      <w:r w:rsidRPr="000A392A">
        <w:rPr>
          <w:b/>
          <w:bCs/>
          <w:lang w:eastAsia="ja-JP"/>
        </w:rPr>
        <w:t xml:space="preserve">SNR </w:t>
      </w:r>
      <w:r w:rsidR="00791BD5" w:rsidRPr="000A392A">
        <w:rPr>
          <w:b/>
          <w:bCs/>
          <w:lang w:eastAsia="ja-JP"/>
        </w:rPr>
        <w:t>level</w:t>
      </w:r>
      <w:r w:rsidRPr="000A392A">
        <w:rPr>
          <w:b/>
          <w:bCs/>
          <w:lang w:eastAsia="ja-JP"/>
        </w:rPr>
        <w:t xml:space="preserve">: </w:t>
      </w:r>
      <w:r w:rsidRPr="000A392A">
        <w:rPr>
          <w:lang w:eastAsia="ja-JP"/>
        </w:rPr>
        <w:t xml:space="preserve">A study is needed whether the prediction performance is consistent across the SNR </w:t>
      </w:r>
      <w:r w:rsidR="00992A18" w:rsidRPr="000A392A">
        <w:rPr>
          <w:lang w:eastAsia="ja-JP"/>
        </w:rPr>
        <w:t>levels</w:t>
      </w:r>
      <w:r w:rsidRPr="000A392A">
        <w:rPr>
          <w:lang w:eastAsia="ja-JP"/>
        </w:rPr>
        <w:t xml:space="preserve">. </w:t>
      </w:r>
      <w:r w:rsidR="00B31EE8" w:rsidRPr="000A392A">
        <w:rPr>
          <w:lang w:eastAsia="ja-JP"/>
        </w:rPr>
        <w:t>If</w:t>
      </w:r>
      <w:r w:rsidRPr="000A392A">
        <w:rPr>
          <w:lang w:eastAsia="ja-JP"/>
        </w:rPr>
        <w:t xml:space="preserve"> not, the requirements </w:t>
      </w:r>
      <w:r w:rsidR="00804344">
        <w:rPr>
          <w:lang w:eastAsia="ja-JP"/>
        </w:rPr>
        <w:t>are needed for</w:t>
      </w:r>
      <w:r w:rsidRPr="000A392A">
        <w:rPr>
          <w:lang w:eastAsia="ja-JP"/>
        </w:rPr>
        <w:t xml:space="preserve"> </w:t>
      </w:r>
      <w:r w:rsidR="00FB1566" w:rsidRPr="000A392A">
        <w:rPr>
          <w:lang w:eastAsia="ja-JP"/>
        </w:rPr>
        <w:t>several</w:t>
      </w:r>
      <w:r w:rsidRPr="000A392A">
        <w:rPr>
          <w:lang w:eastAsia="ja-JP"/>
        </w:rPr>
        <w:t xml:space="preserve"> SNR </w:t>
      </w:r>
      <w:r w:rsidR="00FB1566" w:rsidRPr="000A392A">
        <w:rPr>
          <w:lang w:eastAsia="ja-JP"/>
        </w:rPr>
        <w:t>test points</w:t>
      </w:r>
      <w:r w:rsidR="00366BE5" w:rsidRPr="000A392A">
        <w:rPr>
          <w:lang w:eastAsia="ja-JP"/>
        </w:rPr>
        <w:t>.</w:t>
      </w:r>
      <w:r w:rsidR="00FB1566" w:rsidRPr="000A392A">
        <w:rPr>
          <w:lang w:eastAsia="ja-JP"/>
        </w:rPr>
        <w:t xml:space="preserve"> For example, the exiting NR PMI reporting tests set the test point to one SNR point achieving 90% of the peak rate with </w:t>
      </w:r>
      <w:r w:rsidR="00F06A35">
        <w:rPr>
          <w:lang w:eastAsia="ja-JP"/>
        </w:rPr>
        <w:t>fixed MCS</w:t>
      </w:r>
      <w:r w:rsidR="00FB1566" w:rsidRPr="000A392A">
        <w:rPr>
          <w:lang w:eastAsia="ja-JP"/>
        </w:rPr>
        <w:t>. We m</w:t>
      </w:r>
      <w:r w:rsidR="000F49DC" w:rsidRPr="000A392A">
        <w:rPr>
          <w:rFonts w:eastAsiaTheme="minorEastAsia"/>
          <w:lang w:eastAsia="ja-JP"/>
        </w:rPr>
        <w:t>ay</w:t>
      </w:r>
      <w:r w:rsidR="00FB1566" w:rsidRPr="000A392A">
        <w:rPr>
          <w:lang w:eastAsia="ja-JP"/>
        </w:rPr>
        <w:t xml:space="preserve"> need to consider lower SNR test points, e.g., </w:t>
      </w:r>
      <w:r w:rsidR="00F06A35">
        <w:rPr>
          <w:lang w:eastAsia="ja-JP"/>
        </w:rPr>
        <w:t>90</w:t>
      </w:r>
      <w:r w:rsidR="00FB1566" w:rsidRPr="000A392A">
        <w:rPr>
          <w:lang w:eastAsia="ja-JP"/>
        </w:rPr>
        <w:t xml:space="preserve">% of the peak rate with </w:t>
      </w:r>
      <w:r w:rsidR="00F06A35">
        <w:rPr>
          <w:lang w:eastAsia="ja-JP"/>
        </w:rPr>
        <w:t>lower MCS such as QPSK/16QAM</w:t>
      </w:r>
      <w:r w:rsidR="00FB1566" w:rsidRPr="000A392A">
        <w:rPr>
          <w:lang w:eastAsia="ja-JP"/>
        </w:rPr>
        <w:t>.</w:t>
      </w:r>
    </w:p>
    <w:p w14:paraId="32B7C191" w14:textId="4F544845" w:rsidR="00366BE5" w:rsidRPr="000A392A" w:rsidRDefault="00366BE5" w:rsidP="00E65890">
      <w:pPr>
        <w:rPr>
          <w:lang w:eastAsia="ja-JP"/>
        </w:rPr>
      </w:pPr>
      <w:r w:rsidRPr="000A392A">
        <w:rPr>
          <w:b/>
          <w:bCs/>
          <w:lang w:eastAsia="ja-JP"/>
        </w:rPr>
        <w:t xml:space="preserve">SNR changes: </w:t>
      </w:r>
      <w:r w:rsidRPr="000A392A">
        <w:rPr>
          <w:lang w:eastAsia="ja-JP"/>
        </w:rPr>
        <w:t xml:space="preserve">If the prediction performance does not vary with SNR then no consideration is needed. However, if the performance does depend on SNR, then the requirement may need to also specify performance when SNR changes significantly due to e.g. </w:t>
      </w:r>
      <w:r w:rsidR="00DC7509" w:rsidRPr="000A392A">
        <w:rPr>
          <w:lang w:eastAsia="ja-JP"/>
        </w:rPr>
        <w:t xml:space="preserve">varying </w:t>
      </w:r>
      <w:r w:rsidR="005C1B02" w:rsidRPr="000A392A">
        <w:rPr>
          <w:lang w:eastAsia="ja-JP"/>
        </w:rPr>
        <w:t>neighb</w:t>
      </w:r>
      <w:r w:rsidR="00F31B82">
        <w:rPr>
          <w:lang w:eastAsia="ja-JP"/>
        </w:rPr>
        <w:t>o</w:t>
      </w:r>
      <w:r w:rsidR="005C1B02" w:rsidRPr="000A392A">
        <w:rPr>
          <w:lang w:eastAsia="ja-JP"/>
        </w:rPr>
        <w:t>r</w:t>
      </w:r>
      <w:r w:rsidR="00DC7509" w:rsidRPr="000A392A">
        <w:rPr>
          <w:lang w:eastAsia="ja-JP"/>
        </w:rPr>
        <w:t xml:space="preserve"> cell scheduling. A realistic model for the SNR change profile would be needed.</w:t>
      </w:r>
      <w:r w:rsidR="00FB1566" w:rsidRPr="000A392A">
        <w:rPr>
          <w:lang w:eastAsia="ja-JP"/>
        </w:rPr>
        <w:t xml:space="preserve"> Note although we have no such requirements in NR and LTE, 3G HSPA CQI reporting test verifies the reported CQI with varying SNR scenario (See TS 25.101 </w:t>
      </w:r>
      <w:r w:rsidR="003514ED" w:rsidRPr="000A392A">
        <w:rPr>
          <w:lang w:eastAsia="ja-JP"/>
        </w:rPr>
        <w:t xml:space="preserve">9.3.1.3). </w:t>
      </w:r>
    </w:p>
    <w:p w14:paraId="70F8D322" w14:textId="41472D9E" w:rsidR="00DC7509" w:rsidRDefault="00DC7509" w:rsidP="2FBA9811">
      <w:pPr>
        <w:rPr>
          <w:lang w:eastAsia="ja-JP"/>
        </w:rPr>
      </w:pPr>
      <w:r w:rsidRPr="000A392A">
        <w:rPr>
          <w:b/>
          <w:bCs/>
          <w:lang w:eastAsia="ja-JP"/>
        </w:rPr>
        <w:t xml:space="preserve">Doppler variation: </w:t>
      </w:r>
      <w:r w:rsidRPr="000A392A">
        <w:rPr>
          <w:lang w:eastAsia="ja-JP"/>
        </w:rPr>
        <w:t>A study is needed on the sensitivity of the prediction to Doppler. Requirements may be needed for several levels of Doppler</w:t>
      </w:r>
      <w:r w:rsidR="0034616F" w:rsidRPr="000A392A">
        <w:rPr>
          <w:lang w:eastAsia="ja-JP"/>
        </w:rPr>
        <w:t xml:space="preserve"> spread</w:t>
      </w:r>
      <w:r w:rsidRPr="000A392A">
        <w:rPr>
          <w:lang w:eastAsia="ja-JP"/>
        </w:rPr>
        <w:t xml:space="preserve">. </w:t>
      </w:r>
      <w:r w:rsidR="00AF467C" w:rsidRPr="000A392A">
        <w:rPr>
          <w:lang w:eastAsia="ja-JP"/>
        </w:rPr>
        <w:t xml:space="preserve">In our understanding, RAN1 </w:t>
      </w:r>
      <w:r w:rsidR="00ED6203" w:rsidRPr="000A392A">
        <w:rPr>
          <w:lang w:eastAsia="ja-JP"/>
        </w:rPr>
        <w:t>study the CSI prediction with 30km/h and 60km/h</w:t>
      </w:r>
      <w:r w:rsidR="00DB1ED9" w:rsidRPr="000A392A">
        <w:rPr>
          <w:lang w:eastAsia="ja-JP"/>
        </w:rPr>
        <w:t xml:space="preserve">. However RAN4 </w:t>
      </w:r>
      <w:r w:rsidR="00992A18" w:rsidRPr="000A392A">
        <w:rPr>
          <w:lang w:eastAsia="ja-JP"/>
        </w:rPr>
        <w:t xml:space="preserve">may need to </w:t>
      </w:r>
      <w:r w:rsidR="00DB1ED9" w:rsidRPr="000A392A">
        <w:rPr>
          <w:lang w:eastAsia="ja-JP"/>
        </w:rPr>
        <w:t>consider more scenarios such as higher/lower UE mobility such as 120km/h (high speed vehicles) or 3km/h (</w:t>
      </w:r>
      <w:r w:rsidR="00DC04F7">
        <w:rPr>
          <w:lang w:eastAsia="ja-JP"/>
        </w:rPr>
        <w:t>pedestrian</w:t>
      </w:r>
      <w:r w:rsidR="00DB1ED9" w:rsidRPr="000A392A">
        <w:rPr>
          <w:lang w:eastAsia="ja-JP"/>
        </w:rPr>
        <w:t>)</w:t>
      </w:r>
      <w:r w:rsidR="00DC04F7">
        <w:rPr>
          <w:lang w:eastAsia="ja-JP"/>
        </w:rPr>
        <w:t xml:space="preserve"> when defining the requirements</w:t>
      </w:r>
      <w:r w:rsidR="00DB1ED9" w:rsidRPr="000A392A">
        <w:rPr>
          <w:lang w:eastAsia="ja-JP"/>
        </w:rPr>
        <w:t>.</w:t>
      </w:r>
    </w:p>
    <w:p w14:paraId="3A51BA70" w14:textId="3B1D4204" w:rsidR="00F963E2" w:rsidRPr="000A392A" w:rsidRDefault="00F963E2" w:rsidP="2FBA9811">
      <w:pPr>
        <w:rPr>
          <w:rFonts w:eastAsiaTheme="minorEastAsia"/>
          <w:lang w:eastAsia="ja-JP"/>
        </w:rPr>
      </w:pPr>
      <w:r w:rsidRPr="00F963E2">
        <w:rPr>
          <w:b/>
          <w:bCs/>
          <w:lang w:eastAsia="ja-JP"/>
        </w:rPr>
        <w:lastRenderedPageBreak/>
        <w:t xml:space="preserve">BS antenna design: </w:t>
      </w:r>
      <w:r>
        <w:rPr>
          <w:lang w:eastAsia="ja-JP"/>
        </w:rPr>
        <w:t xml:space="preserve">RAN1 is now evaluating whether the </w:t>
      </w:r>
      <w:r w:rsidRPr="00F963E2">
        <w:rPr>
          <w:lang w:eastAsia="ja-JP"/>
        </w:rPr>
        <w:t>NW-side conditions</w:t>
      </w:r>
      <w:r>
        <w:rPr>
          <w:lang w:eastAsia="ja-JP"/>
        </w:rPr>
        <w:t xml:space="preserve"> such as antenna tilt</w:t>
      </w:r>
      <w:r w:rsidR="00277832">
        <w:rPr>
          <w:lang w:eastAsia="ja-JP"/>
        </w:rPr>
        <w:t xml:space="preserve"> configuration</w:t>
      </w:r>
      <w:r>
        <w:rPr>
          <w:lang w:eastAsia="ja-JP"/>
        </w:rPr>
        <w:t xml:space="preserve"> or antenna array design </w:t>
      </w:r>
      <w:r w:rsidRPr="00F963E2">
        <w:rPr>
          <w:lang w:eastAsia="ja-JP"/>
        </w:rPr>
        <w:t>impact</w:t>
      </w:r>
      <w:r>
        <w:rPr>
          <w:lang w:eastAsia="ja-JP"/>
        </w:rPr>
        <w:t>s</w:t>
      </w:r>
      <w:r w:rsidRPr="00F963E2">
        <w:rPr>
          <w:lang w:eastAsia="ja-JP"/>
        </w:rPr>
        <w:t xml:space="preserve"> on </w:t>
      </w:r>
      <w:r>
        <w:rPr>
          <w:lang w:eastAsia="ja-JP"/>
        </w:rPr>
        <w:t>the AI-based</w:t>
      </w:r>
      <w:r w:rsidRPr="00F963E2">
        <w:rPr>
          <w:lang w:eastAsia="ja-JP"/>
        </w:rPr>
        <w:t xml:space="preserve"> CSI prediction</w:t>
      </w:r>
      <w:r>
        <w:rPr>
          <w:lang w:eastAsia="ja-JP"/>
        </w:rPr>
        <w:t xml:space="preserve">. </w:t>
      </w:r>
    </w:p>
    <w:p w14:paraId="1240FA3B" w14:textId="7CD7E139" w:rsidR="0054209D" w:rsidRPr="000A392A" w:rsidRDefault="00361036" w:rsidP="00361036">
      <w:pPr>
        <w:pStyle w:val="Proposal"/>
      </w:pPr>
      <w:bookmarkStart w:id="3" w:name="_Toc181972790"/>
      <w:r w:rsidRPr="000A392A">
        <w:t>Study the variation of performance of CSI prediction with different channel model, SNR level, changes in SNR and Doppler</w:t>
      </w:r>
      <w:r w:rsidR="009B753D">
        <w:t>.</w:t>
      </w:r>
      <w:bookmarkEnd w:id="3"/>
    </w:p>
    <w:p w14:paraId="5964F2F4" w14:textId="38DB0691" w:rsidR="00361036" w:rsidRPr="000A392A" w:rsidRDefault="00361036" w:rsidP="00361036">
      <w:pPr>
        <w:pStyle w:val="Proposal"/>
      </w:pPr>
      <w:bookmarkStart w:id="4" w:name="_Toc181972791"/>
      <w:r w:rsidRPr="000A392A">
        <w:t xml:space="preserve">Depending on the results of the study, define sufficient </w:t>
      </w:r>
      <w:r w:rsidR="00601C5B" w:rsidRPr="000A392A">
        <w:t xml:space="preserve">requirement variations that proper model training </w:t>
      </w:r>
      <w:r w:rsidR="009B753D" w:rsidRPr="000A392A">
        <w:t>is achieved</w:t>
      </w:r>
      <w:r w:rsidR="009B753D">
        <w:t>, i.e.</w:t>
      </w:r>
      <w:r w:rsidR="00601C5B" w:rsidRPr="000A392A">
        <w:t xml:space="preserve">, </w:t>
      </w:r>
      <w:r w:rsidR="007E39D8">
        <w:t xml:space="preserve">verify </w:t>
      </w:r>
      <w:r w:rsidR="00601C5B" w:rsidRPr="000A392A">
        <w:t xml:space="preserve">a model/functionality can </w:t>
      </w:r>
      <w:r w:rsidR="00590BA4" w:rsidRPr="000A392A">
        <w:t>perform well across variations in cell conditions</w:t>
      </w:r>
      <w:r w:rsidR="009B753D">
        <w:t>.</w:t>
      </w:r>
      <w:bookmarkEnd w:id="4"/>
      <w:r w:rsidR="009B753D">
        <w:t xml:space="preserve"> </w:t>
      </w:r>
    </w:p>
    <w:p w14:paraId="0A614E73" w14:textId="23412FEE" w:rsidR="00590BA4" w:rsidRPr="000A392A" w:rsidRDefault="00590BA4" w:rsidP="00361036">
      <w:pPr>
        <w:pStyle w:val="Proposal"/>
      </w:pPr>
      <w:bookmarkStart w:id="5" w:name="_Toc181972792"/>
      <w:r w:rsidRPr="000A392A">
        <w:t xml:space="preserve">Consider whether to make conformance to CSI prediction with </w:t>
      </w:r>
      <w:r w:rsidR="00DC6130" w:rsidRPr="000A392A">
        <w:rPr>
          <w:rFonts w:eastAsiaTheme="minorEastAsia"/>
          <w:lang w:eastAsia="ja-JP"/>
        </w:rPr>
        <w:t>lower/</w:t>
      </w:r>
      <w:r w:rsidRPr="000A392A">
        <w:t>high</w:t>
      </w:r>
      <w:r w:rsidR="0034616F" w:rsidRPr="000A392A">
        <w:t>er</w:t>
      </w:r>
      <w:r w:rsidRPr="000A392A">
        <w:t xml:space="preserve"> Doppler </w:t>
      </w:r>
      <w:r w:rsidR="0034616F" w:rsidRPr="000A392A">
        <w:t>scenario, according to RAN1 study.</w:t>
      </w:r>
      <w:bookmarkEnd w:id="5"/>
      <w:r w:rsidR="0034616F" w:rsidRPr="000A392A">
        <w:t xml:space="preserve"> </w:t>
      </w:r>
    </w:p>
    <w:p w14:paraId="09C5787A" w14:textId="77777777" w:rsidR="00FF4AAB" w:rsidRPr="000A392A" w:rsidRDefault="00FF4AAB" w:rsidP="00951DCF">
      <w:pPr>
        <w:rPr>
          <w:lang w:eastAsia="ja-JP"/>
        </w:rPr>
      </w:pPr>
    </w:p>
    <w:p w14:paraId="7E2239D3" w14:textId="1D083664" w:rsidR="0014770A" w:rsidRPr="000A392A" w:rsidRDefault="0014770A" w:rsidP="0014770A">
      <w:pPr>
        <w:pStyle w:val="Heading1"/>
        <w:rPr>
          <w:lang w:val="en-US"/>
        </w:rPr>
      </w:pPr>
      <w:r w:rsidRPr="000A392A">
        <w:rPr>
          <w:lang w:val="en-US"/>
        </w:rPr>
        <w:t>4. “Monitoring” considerations</w:t>
      </w:r>
    </w:p>
    <w:p w14:paraId="37C38FA5" w14:textId="77777777" w:rsidR="0014770A" w:rsidRPr="000A392A" w:rsidRDefault="0014770A" w:rsidP="00951DCF">
      <w:pPr>
        <w:rPr>
          <w:lang w:eastAsia="ja-JP"/>
        </w:rPr>
      </w:pPr>
    </w:p>
    <w:p w14:paraId="13D52A73" w14:textId="43609E74" w:rsidR="008025E6" w:rsidRDefault="00E70C4D" w:rsidP="00951DCF">
      <w:pPr>
        <w:rPr>
          <w:lang w:eastAsia="ja-JP"/>
        </w:rPr>
      </w:pPr>
      <w:r w:rsidRPr="000A392A">
        <w:rPr>
          <w:lang w:eastAsia="ja-JP"/>
        </w:rPr>
        <w:t>“Monitoring” is a term used to refer to the action on either the UE or network side of determining whether the model, in current operation</w:t>
      </w:r>
      <w:r w:rsidR="00FC15AE" w:rsidRPr="000A392A">
        <w:rPr>
          <w:lang w:eastAsia="ja-JP"/>
        </w:rPr>
        <w:t xml:space="preserve"> can continue to meet performance expectations. </w:t>
      </w:r>
      <w:r w:rsidR="00E17B5C" w:rsidRPr="000A392A">
        <w:rPr>
          <w:lang w:eastAsia="ja-JP"/>
        </w:rPr>
        <w:t>It is important to consider that monitoring should not just indicate whether the model is functioning or not in a binary sense. If the</w:t>
      </w:r>
      <w:r w:rsidR="00E022EA" w:rsidRPr="000A392A">
        <w:rPr>
          <w:lang w:eastAsia="ja-JP"/>
        </w:rPr>
        <w:t xml:space="preserve"> predicted CSI</w:t>
      </w:r>
      <w:r w:rsidR="00E17B5C" w:rsidRPr="000A392A">
        <w:rPr>
          <w:lang w:eastAsia="ja-JP"/>
        </w:rPr>
        <w:t xml:space="preserve"> is obviously </w:t>
      </w:r>
      <w:r w:rsidR="00355E46" w:rsidRPr="000A392A">
        <w:rPr>
          <w:lang w:eastAsia="ja-JP"/>
        </w:rPr>
        <w:t xml:space="preserve">trash and the performance is poor, then it is obvious that a switch back to non-AI functionality </w:t>
      </w:r>
      <w:r w:rsidR="00340BE7" w:rsidRPr="000A392A">
        <w:rPr>
          <w:lang w:eastAsia="ja-JP"/>
        </w:rPr>
        <w:t xml:space="preserve">(fallback) </w:t>
      </w:r>
      <w:r w:rsidR="00355E46" w:rsidRPr="000A392A">
        <w:rPr>
          <w:lang w:eastAsia="ja-JP"/>
        </w:rPr>
        <w:t>is needed</w:t>
      </w:r>
      <w:r w:rsidR="008025E6" w:rsidRPr="000A392A">
        <w:rPr>
          <w:lang w:eastAsia="ja-JP"/>
        </w:rPr>
        <w:t xml:space="preserve"> as illustrated in </w:t>
      </w:r>
      <w:r w:rsidR="008025E6" w:rsidRPr="000A392A">
        <w:rPr>
          <w:lang w:eastAsia="ja-JP"/>
        </w:rPr>
        <w:fldChar w:fldCharType="begin"/>
      </w:r>
      <w:r w:rsidR="008025E6" w:rsidRPr="000A392A">
        <w:rPr>
          <w:lang w:eastAsia="ja-JP"/>
        </w:rPr>
        <w:instrText xml:space="preserve"> REF _Ref178685375 \h </w:instrText>
      </w:r>
      <w:r w:rsidR="008025E6" w:rsidRPr="000A392A">
        <w:rPr>
          <w:lang w:eastAsia="ja-JP"/>
        </w:rPr>
      </w:r>
      <w:r w:rsidR="008025E6" w:rsidRPr="000A392A">
        <w:rPr>
          <w:lang w:eastAsia="ja-JP"/>
        </w:rPr>
        <w:fldChar w:fldCharType="separate"/>
      </w:r>
      <w:r w:rsidR="00F0107B" w:rsidRPr="000A392A">
        <w:t xml:space="preserve">Figure </w:t>
      </w:r>
      <w:r w:rsidR="00F0107B">
        <w:rPr>
          <w:noProof/>
        </w:rPr>
        <w:t>1</w:t>
      </w:r>
      <w:r w:rsidR="008025E6" w:rsidRPr="000A392A">
        <w:rPr>
          <w:lang w:eastAsia="ja-JP"/>
        </w:rPr>
        <w:fldChar w:fldCharType="end"/>
      </w:r>
      <w:r w:rsidR="00355E46" w:rsidRPr="000A392A">
        <w:rPr>
          <w:lang w:eastAsia="ja-JP"/>
        </w:rPr>
        <w:t xml:space="preserve">. The challenge with monitoring is to detect when </w:t>
      </w:r>
      <w:r w:rsidR="00F54159" w:rsidRPr="000A392A">
        <w:rPr>
          <w:lang w:eastAsia="ja-JP"/>
        </w:rPr>
        <w:t>the performance has degraded to a non-</w:t>
      </w:r>
      <w:r w:rsidR="003C7A20" w:rsidRPr="000A392A">
        <w:rPr>
          <w:lang w:eastAsia="ja-JP"/>
        </w:rPr>
        <w:t>negligible</w:t>
      </w:r>
      <w:r w:rsidR="00F54159" w:rsidRPr="000A392A">
        <w:rPr>
          <w:lang w:eastAsia="ja-JP"/>
        </w:rPr>
        <w:t>, but not catastrophic extent (e.g. 5-10% degradation).</w:t>
      </w:r>
    </w:p>
    <w:p w14:paraId="5FAD01AA" w14:textId="77777777" w:rsidR="004108DB" w:rsidRPr="000A392A" w:rsidRDefault="004108DB" w:rsidP="004108DB">
      <w:pPr>
        <w:pStyle w:val="Observation"/>
      </w:pPr>
      <w:bookmarkStart w:id="6" w:name="_Toc181972784"/>
      <w:r w:rsidRPr="000A392A">
        <w:t>It is important that monitoring can observe and quantify partial reduction in performance (not just a large or catastrophic loss).</w:t>
      </w:r>
      <w:bookmarkEnd w:id="6"/>
    </w:p>
    <w:p w14:paraId="737EB9DB" w14:textId="77777777" w:rsidR="004108DB" w:rsidRPr="000A392A" w:rsidRDefault="004108DB" w:rsidP="00951DCF">
      <w:pPr>
        <w:rPr>
          <w:lang w:eastAsia="ja-JP"/>
        </w:rPr>
      </w:pPr>
    </w:p>
    <w:p w14:paraId="7D0E5D32" w14:textId="77777777" w:rsidR="008025E6" w:rsidRPr="000A392A" w:rsidRDefault="008025E6" w:rsidP="00951DCF">
      <w:r w:rsidRPr="000A392A">
        <w:object w:dxaOrig="9960" w:dyaOrig="3301" w14:anchorId="2654A4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59.6pt" o:ole="">
            <v:imagedata r:id="rId8" o:title=""/>
          </v:shape>
          <o:OLEObject Type="Embed" ProgID="Visio.Drawing.15" ShapeID="_x0000_i1025" DrawAspect="Content" ObjectID="_1792610344" r:id="rId9"/>
        </w:object>
      </w:r>
    </w:p>
    <w:p w14:paraId="209CCFC4" w14:textId="577B3EA3" w:rsidR="002C08C1" w:rsidRPr="000A392A" w:rsidRDefault="008025E6" w:rsidP="00317433">
      <w:pPr>
        <w:pStyle w:val="Caption"/>
        <w:rPr>
          <w:lang w:eastAsia="ja-JP"/>
        </w:rPr>
      </w:pPr>
      <w:bookmarkStart w:id="7" w:name="_Ref178685375"/>
      <w:r w:rsidRPr="000A392A">
        <w:t xml:space="preserve">Figure </w:t>
      </w:r>
      <w:r w:rsidRPr="000A392A">
        <w:fldChar w:fldCharType="begin"/>
      </w:r>
      <w:r w:rsidRPr="000A392A">
        <w:instrText xml:space="preserve"> SEQ Figure \* ARABIC </w:instrText>
      </w:r>
      <w:r w:rsidRPr="000A392A">
        <w:fldChar w:fldCharType="separate"/>
      </w:r>
      <w:r w:rsidR="00F0107B">
        <w:rPr>
          <w:noProof/>
        </w:rPr>
        <w:t>1</w:t>
      </w:r>
      <w:r w:rsidRPr="000A392A">
        <w:fldChar w:fldCharType="end"/>
      </w:r>
      <w:bookmarkEnd w:id="7"/>
      <w:r w:rsidRPr="000A392A">
        <w:tab/>
        <w:t>Monitoring of AI/ML-based CSI prediction model.</w:t>
      </w:r>
      <w:r w:rsidR="00F54159" w:rsidRPr="000A392A">
        <w:rPr>
          <w:lang w:eastAsia="ja-JP"/>
        </w:rPr>
        <w:t xml:space="preserve"> </w:t>
      </w:r>
    </w:p>
    <w:p w14:paraId="176959B2" w14:textId="77777777" w:rsidR="00901CC2" w:rsidRDefault="00901CC2" w:rsidP="00951DCF">
      <w:pPr>
        <w:rPr>
          <w:lang w:eastAsia="ja-JP"/>
        </w:rPr>
      </w:pPr>
    </w:p>
    <w:p w14:paraId="3B88108A" w14:textId="68837D43" w:rsidR="0014770A" w:rsidRPr="000A392A" w:rsidRDefault="00F54159" w:rsidP="00951DCF">
      <w:pPr>
        <w:rPr>
          <w:lang w:eastAsia="ja-JP"/>
        </w:rPr>
      </w:pPr>
      <w:r w:rsidRPr="000A392A">
        <w:rPr>
          <w:lang w:eastAsia="ja-JP"/>
        </w:rPr>
        <w:t xml:space="preserve">Such </w:t>
      </w:r>
      <w:r w:rsidR="00833787" w:rsidRPr="000A392A">
        <w:rPr>
          <w:lang w:eastAsia="ja-JP"/>
        </w:rPr>
        <w:t xml:space="preserve">wrong predictions </w:t>
      </w:r>
      <w:r w:rsidRPr="000A392A">
        <w:rPr>
          <w:lang w:eastAsia="ja-JP"/>
        </w:rPr>
        <w:t xml:space="preserve">could lead to unacceptable </w:t>
      </w:r>
      <w:r w:rsidR="002C08C1" w:rsidRPr="000A392A">
        <w:rPr>
          <w:lang w:eastAsia="ja-JP"/>
        </w:rPr>
        <w:t xml:space="preserve">degradations in network performance. However, identifying that degradations have come from </w:t>
      </w:r>
      <w:r w:rsidR="00175F65" w:rsidRPr="000A392A">
        <w:rPr>
          <w:lang w:eastAsia="ja-JP"/>
        </w:rPr>
        <w:t>a specific AI model</w:t>
      </w:r>
      <w:r w:rsidR="00F252C9" w:rsidRPr="000A392A">
        <w:rPr>
          <w:lang w:eastAsia="ja-JP"/>
        </w:rPr>
        <w:t xml:space="preserve"> may be difficult to achieve. What may also be difficult is to identify whether changing to non-AI may actually improve performance</w:t>
      </w:r>
      <w:r w:rsidR="00833787" w:rsidRPr="000A392A">
        <w:rPr>
          <w:lang w:eastAsia="ja-JP"/>
        </w:rPr>
        <w:t xml:space="preserve"> or not</w:t>
      </w:r>
      <w:r w:rsidR="00F252C9" w:rsidRPr="000A392A">
        <w:rPr>
          <w:lang w:eastAsia="ja-JP"/>
        </w:rPr>
        <w:t xml:space="preserve">. The reason is that UE performance </w:t>
      </w:r>
      <w:r w:rsidR="008025E6" w:rsidRPr="000A392A">
        <w:rPr>
          <w:lang w:eastAsia="ja-JP"/>
        </w:rPr>
        <w:t xml:space="preserve">(i.e., data throughput) </w:t>
      </w:r>
      <w:r w:rsidR="00F252C9" w:rsidRPr="000A392A">
        <w:rPr>
          <w:lang w:eastAsia="ja-JP"/>
        </w:rPr>
        <w:t xml:space="preserve">depends </w:t>
      </w:r>
      <w:r w:rsidR="009028CE" w:rsidRPr="000A392A">
        <w:rPr>
          <w:lang w:eastAsia="ja-JP"/>
        </w:rPr>
        <w:t>not only on the reported C</w:t>
      </w:r>
      <w:r w:rsidR="00F8367F" w:rsidRPr="000A392A">
        <w:rPr>
          <w:lang w:eastAsia="ja-JP"/>
        </w:rPr>
        <w:t>S</w:t>
      </w:r>
      <w:r w:rsidR="009028CE" w:rsidRPr="000A392A">
        <w:rPr>
          <w:lang w:eastAsia="ja-JP"/>
        </w:rPr>
        <w:t xml:space="preserve">I, but </w:t>
      </w:r>
      <w:r w:rsidR="00F252C9" w:rsidRPr="000A392A">
        <w:rPr>
          <w:lang w:eastAsia="ja-JP"/>
        </w:rPr>
        <w:t xml:space="preserve">on a very large range of factors, including but not limited to e.g. the radio environment, interference conditions, </w:t>
      </w:r>
      <w:r w:rsidR="00A60C72" w:rsidRPr="000A392A">
        <w:rPr>
          <w:lang w:eastAsia="ja-JP"/>
        </w:rPr>
        <w:t>RF performance, adjacent channel interferers, network traffic and scheduling and potentially interaction between a variety of AI algorithms in future UEs.</w:t>
      </w:r>
    </w:p>
    <w:p w14:paraId="273A4A8E" w14:textId="77530816" w:rsidR="00476102" w:rsidRPr="000A392A" w:rsidRDefault="00476102" w:rsidP="00476102">
      <w:pPr>
        <w:pStyle w:val="Observation"/>
      </w:pPr>
      <w:bookmarkStart w:id="8" w:name="_Toc181972785"/>
      <w:r w:rsidRPr="000A392A">
        <w:t xml:space="preserve">It is non-trivial to ensure that a monitoring function can </w:t>
      </w:r>
      <w:r w:rsidR="008025E6" w:rsidRPr="000A392A">
        <w:t xml:space="preserve">determine </w:t>
      </w:r>
      <w:r w:rsidRPr="000A392A">
        <w:t>the performance of an AI model in isolation, since in the real world a very large number of interacting factors influence performance.</w:t>
      </w:r>
      <w:bookmarkEnd w:id="8"/>
    </w:p>
    <w:p w14:paraId="501627D9" w14:textId="6BE28EEE" w:rsidR="00764295" w:rsidRDefault="003C7A20" w:rsidP="00125076">
      <w:pPr>
        <w:rPr>
          <w:lang w:eastAsia="ja-JP"/>
        </w:rPr>
      </w:pPr>
      <w:r w:rsidRPr="000A392A">
        <w:rPr>
          <w:lang w:eastAsia="ja-JP"/>
        </w:rPr>
        <w:lastRenderedPageBreak/>
        <w:t xml:space="preserve">Monitoring of CSI prediction is simpler than 2-sided </w:t>
      </w:r>
      <w:r w:rsidR="00EB1E73" w:rsidRPr="000A392A">
        <w:rPr>
          <w:lang w:eastAsia="ja-JP"/>
        </w:rPr>
        <w:t>monitoring since</w:t>
      </w:r>
      <w:r w:rsidRPr="000A392A">
        <w:rPr>
          <w:lang w:eastAsia="ja-JP"/>
        </w:rPr>
        <w:t xml:space="preserve"> a single model needs to be monitored. Nevertheless, </w:t>
      </w:r>
      <w:r w:rsidR="00397B05" w:rsidRPr="000A392A">
        <w:rPr>
          <w:lang w:eastAsia="ja-JP"/>
        </w:rPr>
        <w:t xml:space="preserve">RAN4 may need </w:t>
      </w:r>
      <w:r w:rsidRPr="000A392A">
        <w:rPr>
          <w:lang w:eastAsia="ja-JP"/>
        </w:rPr>
        <w:t>some attention.</w:t>
      </w:r>
      <w:r w:rsidR="00125076">
        <w:rPr>
          <w:lang w:eastAsia="ja-JP"/>
        </w:rPr>
        <w:t xml:space="preserve"> W</w:t>
      </w:r>
      <w:r w:rsidR="0025340D" w:rsidRPr="000A392A">
        <w:rPr>
          <w:lang w:eastAsia="ja-JP"/>
        </w:rPr>
        <w:t xml:space="preserve">e expect </w:t>
      </w:r>
      <w:r w:rsidR="00705A67" w:rsidRPr="000A392A">
        <w:rPr>
          <w:lang w:eastAsia="ja-JP"/>
        </w:rPr>
        <w:t>RAN1</w:t>
      </w:r>
      <w:r w:rsidR="00125076">
        <w:rPr>
          <w:lang w:eastAsia="ja-JP"/>
        </w:rPr>
        <w:t xml:space="preserve"> will</w:t>
      </w:r>
      <w:r w:rsidR="0025340D" w:rsidRPr="000A392A">
        <w:rPr>
          <w:lang w:eastAsia="ja-JP"/>
        </w:rPr>
        <w:t xml:space="preserve"> </w:t>
      </w:r>
      <w:r w:rsidR="00A12445" w:rsidRPr="000A392A">
        <w:rPr>
          <w:rFonts w:eastAsiaTheme="minorEastAsia"/>
          <w:lang w:eastAsia="ja-JP"/>
        </w:rPr>
        <w:t>specify</w:t>
      </w:r>
      <w:r w:rsidR="008025E6" w:rsidRPr="000A392A">
        <w:rPr>
          <w:lang w:eastAsia="ja-JP"/>
        </w:rPr>
        <w:t xml:space="preserve"> </w:t>
      </w:r>
      <w:r w:rsidR="009F4C6F" w:rsidRPr="000A392A">
        <w:rPr>
          <w:lang w:eastAsia="ja-JP"/>
        </w:rPr>
        <w:t>the performance monitoring mechanism</w:t>
      </w:r>
      <w:r w:rsidR="0025340D" w:rsidRPr="000A392A">
        <w:rPr>
          <w:lang w:eastAsia="ja-JP"/>
        </w:rPr>
        <w:t xml:space="preserve"> for CSI prediction</w:t>
      </w:r>
      <w:r w:rsidR="00125076">
        <w:rPr>
          <w:lang w:eastAsia="ja-JP"/>
        </w:rPr>
        <w:t>, but RAN1 start</w:t>
      </w:r>
      <w:r w:rsidR="007A27FE">
        <w:rPr>
          <w:lang w:eastAsia="ja-JP"/>
        </w:rPr>
        <w:t xml:space="preserve"> the discussion</w:t>
      </w:r>
      <w:r w:rsidR="00125076">
        <w:rPr>
          <w:lang w:eastAsia="ja-JP"/>
        </w:rPr>
        <w:t xml:space="preserve"> from 2025 February </w:t>
      </w:r>
      <w:r w:rsidR="007A27FE">
        <w:rPr>
          <w:lang w:eastAsia="ja-JP"/>
        </w:rPr>
        <w:t xml:space="preserve">according to their </w:t>
      </w:r>
      <w:r w:rsidR="00B26A57">
        <w:rPr>
          <w:lang w:eastAsia="ja-JP"/>
        </w:rPr>
        <w:t>work plan</w:t>
      </w:r>
      <w:r w:rsidR="00125076">
        <w:rPr>
          <w:lang w:eastAsia="ja-JP"/>
        </w:rPr>
        <w:t>.</w:t>
      </w:r>
    </w:p>
    <w:p w14:paraId="5F23DDB4" w14:textId="5B1260EA" w:rsidR="00705A67" w:rsidRPr="000A392A" w:rsidRDefault="00705A67" w:rsidP="00125076">
      <w:pPr>
        <w:rPr>
          <w:lang w:eastAsia="ja-JP"/>
        </w:rPr>
      </w:pPr>
      <w:r w:rsidRPr="000A392A">
        <w:rPr>
          <w:lang w:eastAsia="ja-JP"/>
        </w:rPr>
        <w:t>From a RAN4 perspective, though, the following considerations are important</w:t>
      </w:r>
      <w:r w:rsidR="0025340D" w:rsidRPr="000A392A">
        <w:rPr>
          <w:lang w:eastAsia="ja-JP"/>
        </w:rPr>
        <w:t xml:space="preserve"> although we need to wait for the RAN1 conclusion</w:t>
      </w:r>
      <w:r w:rsidR="00042631" w:rsidRPr="000A392A">
        <w:rPr>
          <w:lang w:eastAsia="ja-JP"/>
        </w:rPr>
        <w:t xml:space="preserve">. If </w:t>
      </w:r>
      <w:r w:rsidR="00764295">
        <w:rPr>
          <w:lang w:eastAsia="ja-JP"/>
        </w:rPr>
        <w:t xml:space="preserve">monitoring is on the </w:t>
      </w:r>
      <w:r w:rsidR="00764295" w:rsidRPr="00457F4D">
        <w:rPr>
          <w:u w:val="single"/>
          <w:lang w:eastAsia="ja-JP"/>
        </w:rPr>
        <w:t>UE side</w:t>
      </w:r>
      <w:r w:rsidR="00764295">
        <w:rPr>
          <w:lang w:eastAsia="ja-JP"/>
        </w:rPr>
        <w:t xml:space="preserve">, that is, </w:t>
      </w:r>
      <w:r w:rsidR="00042631" w:rsidRPr="000A392A">
        <w:rPr>
          <w:lang w:eastAsia="ja-JP"/>
        </w:rPr>
        <w:t>the UE sends measurements, or monitoring reports to the network</w:t>
      </w:r>
      <w:r w:rsidR="009F4C6F" w:rsidRPr="000A392A">
        <w:rPr>
          <w:lang w:eastAsia="ja-JP"/>
        </w:rPr>
        <w:t xml:space="preserve"> (e.g., NMSE or SGCS)</w:t>
      </w:r>
      <w:r w:rsidR="00042631" w:rsidRPr="000A392A">
        <w:rPr>
          <w:lang w:eastAsia="ja-JP"/>
        </w:rPr>
        <w:t>, then it is important that the measurements or reports are consistent and comparable between different UE types</w:t>
      </w:r>
      <w:r w:rsidR="009F4C6F" w:rsidRPr="000A392A">
        <w:rPr>
          <w:lang w:eastAsia="ja-JP"/>
        </w:rPr>
        <w:t xml:space="preserve"> like other CSI quantities</w:t>
      </w:r>
      <w:r w:rsidR="0025340D" w:rsidRPr="000A392A">
        <w:rPr>
          <w:lang w:eastAsia="ja-JP"/>
        </w:rPr>
        <w:t xml:space="preserve"> </w:t>
      </w:r>
      <w:r w:rsidR="009F4C6F" w:rsidRPr="000A392A">
        <w:rPr>
          <w:lang w:eastAsia="ja-JP"/>
        </w:rPr>
        <w:t>such L1-RSRP/L1-SINR</w:t>
      </w:r>
      <w:r w:rsidR="00337095" w:rsidRPr="000A392A">
        <w:rPr>
          <w:lang w:eastAsia="ja-JP"/>
        </w:rPr>
        <w:t xml:space="preserve"> as defined in TS</w:t>
      </w:r>
      <w:r w:rsidR="00A67C0A">
        <w:rPr>
          <w:lang w:eastAsia="ja-JP"/>
        </w:rPr>
        <w:t xml:space="preserve"> </w:t>
      </w:r>
      <w:r w:rsidR="00337095" w:rsidRPr="000A392A">
        <w:rPr>
          <w:lang w:eastAsia="ja-JP"/>
        </w:rPr>
        <w:t>38.215</w:t>
      </w:r>
      <w:r w:rsidR="00042631" w:rsidRPr="000A392A">
        <w:rPr>
          <w:lang w:eastAsia="ja-JP"/>
        </w:rPr>
        <w:t>.</w:t>
      </w:r>
      <w:r w:rsidR="005874B7" w:rsidRPr="000A392A">
        <w:rPr>
          <w:lang w:eastAsia="ja-JP"/>
        </w:rPr>
        <w:t xml:space="preserve"> For measurements, this may necessitate setting requirements on e.g. accuracy</w:t>
      </w:r>
      <w:r w:rsidR="009F4C6F" w:rsidRPr="000A392A">
        <w:rPr>
          <w:lang w:eastAsia="ja-JP"/>
        </w:rPr>
        <w:t xml:space="preserve"> and reporting delay</w:t>
      </w:r>
      <w:r w:rsidR="005874B7" w:rsidRPr="000A392A">
        <w:rPr>
          <w:lang w:eastAsia="ja-JP"/>
        </w:rPr>
        <w:t xml:space="preserve"> in a similar style to </w:t>
      </w:r>
      <w:r w:rsidR="00971DDE">
        <w:rPr>
          <w:lang w:eastAsia="ja-JP"/>
        </w:rPr>
        <w:t xml:space="preserve">RAN4 </w:t>
      </w:r>
      <w:r w:rsidR="005874B7" w:rsidRPr="000A392A">
        <w:rPr>
          <w:lang w:eastAsia="ja-JP"/>
        </w:rPr>
        <w:t>RRM</w:t>
      </w:r>
      <w:r w:rsidR="0025340D" w:rsidRPr="000A392A">
        <w:rPr>
          <w:lang w:eastAsia="ja-JP"/>
        </w:rPr>
        <w:t xml:space="preserve"> measurement requirements</w:t>
      </w:r>
      <w:r w:rsidR="005874B7" w:rsidRPr="000A392A">
        <w:rPr>
          <w:lang w:eastAsia="ja-JP"/>
        </w:rPr>
        <w:t xml:space="preserve">. For UE monitoring reports, it is important that different UEs provide similar reports when their models have a similar level of reliability. However, since the reliability of </w:t>
      </w:r>
      <w:r w:rsidR="00C200A1" w:rsidRPr="000A392A">
        <w:rPr>
          <w:lang w:eastAsia="ja-JP"/>
        </w:rPr>
        <w:t>different UEs models may differ, a discussion is needed on how requirement definition and testing could be carried out in a way that forces UEs to specific reliability levels and then tests the output. Also, a definition of metrics for testing of the output is needed.</w:t>
      </w:r>
    </w:p>
    <w:p w14:paraId="4CFD66CE" w14:textId="4777947C" w:rsidR="00C200A1" w:rsidRPr="000A392A" w:rsidRDefault="003E3441" w:rsidP="003E3441">
      <w:pPr>
        <w:pStyle w:val="Observation"/>
      </w:pPr>
      <w:bookmarkStart w:id="9" w:name="_Toc181972786"/>
      <w:r w:rsidRPr="000A392A">
        <w:t>Monitoring requirements should define the constancy/accuracy of monitoring reports from the UE if they are defined.</w:t>
      </w:r>
      <w:bookmarkEnd w:id="9"/>
    </w:p>
    <w:p w14:paraId="0DB56BDE" w14:textId="0F85AAA7" w:rsidR="003510C4" w:rsidRPr="000A392A" w:rsidRDefault="003510C4" w:rsidP="003E3441">
      <w:pPr>
        <w:pStyle w:val="Observation"/>
      </w:pPr>
      <w:bookmarkStart w:id="10" w:name="_Toc181972787"/>
      <w:r w:rsidRPr="000A392A">
        <w:t xml:space="preserve">Testability of monitoring report accuracy needs discussion, since the reliability of underlying models will differ between UEs and </w:t>
      </w:r>
      <w:r w:rsidR="00A537EF" w:rsidRPr="000A392A">
        <w:t>a test of accuracy needs to force UEs into known reliability levels.</w:t>
      </w:r>
      <w:bookmarkEnd w:id="10"/>
    </w:p>
    <w:p w14:paraId="7D51452D" w14:textId="2E1E6B61" w:rsidR="00525FFE" w:rsidRPr="000A392A" w:rsidRDefault="00C200A1" w:rsidP="00951DCF">
      <w:pPr>
        <w:rPr>
          <w:rFonts w:eastAsiaTheme="minorEastAsia"/>
          <w:lang w:eastAsia="ja-JP"/>
        </w:rPr>
      </w:pPr>
      <w:r w:rsidRPr="000A392A">
        <w:rPr>
          <w:lang w:eastAsia="ja-JP"/>
        </w:rPr>
        <w:t xml:space="preserve">If monitoring is entirely on the </w:t>
      </w:r>
      <w:r w:rsidRPr="00457F4D">
        <w:rPr>
          <w:u w:val="single"/>
          <w:lang w:eastAsia="ja-JP"/>
        </w:rPr>
        <w:t xml:space="preserve">network </w:t>
      </w:r>
      <w:r w:rsidR="00413FAC" w:rsidRPr="00457F4D">
        <w:rPr>
          <w:u w:val="single"/>
          <w:lang w:eastAsia="ja-JP"/>
        </w:rPr>
        <w:t>side</w:t>
      </w:r>
      <w:r w:rsidR="00413FAC" w:rsidRPr="000A392A">
        <w:rPr>
          <w:lang w:eastAsia="ja-JP"/>
        </w:rPr>
        <w:t>,</w:t>
      </w:r>
      <w:r w:rsidRPr="000A392A">
        <w:rPr>
          <w:lang w:eastAsia="ja-JP"/>
        </w:rPr>
        <w:t xml:space="preserve"> then it may be discussed in RAN1. Since the network needs to manage a large amount of UEs, the complexity of monitoring, ability to diagnose specific models within the UE need improvement and also identify what improvement is needed may be challenges.</w:t>
      </w:r>
    </w:p>
    <w:p w14:paraId="17EC5469" w14:textId="182578BE" w:rsidR="00C200A1" w:rsidRPr="000A392A" w:rsidRDefault="00AB6019" w:rsidP="001E1511">
      <w:pPr>
        <w:rPr>
          <w:lang w:eastAsia="ja-JP"/>
        </w:rPr>
      </w:pPr>
      <w:r w:rsidRPr="000A392A">
        <w:rPr>
          <w:lang w:eastAsia="ja-JP"/>
        </w:rPr>
        <w:t>In particular, to perform network sided monitoring</w:t>
      </w:r>
      <w:r w:rsidR="001E1511">
        <w:rPr>
          <w:lang w:eastAsia="ja-JP"/>
        </w:rPr>
        <w:t>,</w:t>
      </w:r>
      <w:r w:rsidRPr="000A392A">
        <w:rPr>
          <w:lang w:eastAsia="ja-JP"/>
        </w:rPr>
        <w:t xml:space="preserve"> the UE</w:t>
      </w:r>
      <w:r w:rsidR="001E1511">
        <w:rPr>
          <w:lang w:eastAsia="ja-JP"/>
        </w:rPr>
        <w:t xml:space="preserve"> </w:t>
      </w:r>
      <w:r w:rsidR="00A67C0A">
        <w:rPr>
          <w:lang w:eastAsia="ja-JP"/>
        </w:rPr>
        <w:t>may be</w:t>
      </w:r>
      <w:r w:rsidR="001E1511">
        <w:rPr>
          <w:lang w:eastAsia="ja-JP"/>
        </w:rPr>
        <w:t xml:space="preserve"> required to report two CSI values: one for</w:t>
      </w:r>
      <w:r w:rsidR="001045F5" w:rsidRPr="000A392A">
        <w:rPr>
          <w:lang w:eastAsia="ja-JP"/>
        </w:rPr>
        <w:t xml:space="preserve"> predicted CSI </w:t>
      </w:r>
      <w:r w:rsidR="005A3AA4" w:rsidRPr="000A392A">
        <w:rPr>
          <w:lang w:eastAsia="ja-JP"/>
        </w:rPr>
        <w:t>value</w:t>
      </w:r>
      <w:r w:rsidR="001045F5" w:rsidRPr="000A392A">
        <w:rPr>
          <w:lang w:eastAsia="ja-JP"/>
        </w:rPr>
        <w:t xml:space="preserve"> </w:t>
      </w:r>
      <w:r w:rsidR="005A3AA4" w:rsidRPr="000A392A">
        <w:rPr>
          <w:lang w:eastAsia="ja-JP"/>
        </w:rPr>
        <w:t xml:space="preserve">(CSI value </w:t>
      </w:r>
      <w:r w:rsidR="00D85EDA" w:rsidRPr="000A392A">
        <w:rPr>
          <w:lang w:eastAsia="ja-JP"/>
        </w:rPr>
        <w:t>for</w:t>
      </w:r>
      <w:r w:rsidR="005A3AA4" w:rsidRPr="000A392A">
        <w:rPr>
          <w:lang w:eastAsia="ja-JP"/>
        </w:rPr>
        <w:t xml:space="preserve"> time </w:t>
      </w:r>
      <w:r w:rsidR="00D85EDA" w:rsidRPr="000A392A">
        <w:rPr>
          <w:i/>
          <w:iCs/>
          <w:lang w:eastAsia="ja-JP"/>
        </w:rPr>
        <w:t>t+</w:t>
      </w:r>
      <w:r w:rsidR="00D85EDA" w:rsidRPr="000A392A">
        <w:rPr>
          <w:rFonts w:cs="Arial"/>
          <w:i/>
          <w:iCs/>
          <w:lang w:eastAsia="ja-JP"/>
        </w:rPr>
        <w:t>δ</w:t>
      </w:r>
      <w:r w:rsidR="00D85EDA" w:rsidRPr="000A392A">
        <w:rPr>
          <w:rFonts w:cs="Arial"/>
          <w:lang w:eastAsia="ja-JP"/>
        </w:rPr>
        <w:t xml:space="preserve">, predicted in report time </w:t>
      </w:r>
      <w:r w:rsidR="00D85EDA" w:rsidRPr="000A392A">
        <w:rPr>
          <w:rFonts w:cs="Arial"/>
          <w:i/>
          <w:iCs/>
          <w:lang w:eastAsia="ja-JP"/>
        </w:rPr>
        <w:t>t</w:t>
      </w:r>
      <w:r w:rsidR="005A3AA4" w:rsidRPr="000A392A">
        <w:rPr>
          <w:lang w:eastAsia="ja-JP"/>
        </w:rPr>
        <w:t>)</w:t>
      </w:r>
      <w:r w:rsidR="001E1511">
        <w:rPr>
          <w:lang w:eastAsia="ja-JP"/>
        </w:rPr>
        <w:t>,</w:t>
      </w:r>
      <w:r w:rsidR="005A3AA4" w:rsidRPr="000A392A">
        <w:rPr>
          <w:lang w:eastAsia="ja-JP"/>
        </w:rPr>
        <w:t xml:space="preserve"> and </w:t>
      </w:r>
      <w:r w:rsidR="001E1511">
        <w:rPr>
          <w:lang w:eastAsia="ja-JP"/>
        </w:rPr>
        <w:t xml:space="preserve">another one for the </w:t>
      </w:r>
      <w:r w:rsidR="005A3AA4" w:rsidRPr="000A392A">
        <w:rPr>
          <w:lang w:eastAsia="ja-JP"/>
        </w:rPr>
        <w:t>measure</w:t>
      </w:r>
      <w:r w:rsidR="00413FAC" w:rsidRPr="000A392A">
        <w:rPr>
          <w:lang w:eastAsia="ja-JP"/>
        </w:rPr>
        <w:t>d</w:t>
      </w:r>
      <w:r w:rsidR="005A3AA4" w:rsidRPr="000A392A">
        <w:rPr>
          <w:lang w:eastAsia="ja-JP"/>
        </w:rPr>
        <w:t xml:space="preserve"> CSI </w:t>
      </w:r>
      <w:r w:rsidR="001045F5" w:rsidRPr="000A392A">
        <w:rPr>
          <w:lang w:eastAsia="ja-JP"/>
        </w:rPr>
        <w:t>value</w:t>
      </w:r>
      <w:r w:rsidR="005A3AA4" w:rsidRPr="000A392A">
        <w:rPr>
          <w:lang w:eastAsia="ja-JP"/>
        </w:rPr>
        <w:t xml:space="preserve"> (CSI value based on the </w:t>
      </w:r>
      <w:r w:rsidR="00626BEF" w:rsidRPr="000A392A">
        <w:rPr>
          <w:rFonts w:eastAsiaTheme="minorEastAsia"/>
          <w:lang w:eastAsia="ja-JP"/>
        </w:rPr>
        <w:t xml:space="preserve">CSI-RS </w:t>
      </w:r>
      <w:r w:rsidR="005A3AA4" w:rsidRPr="000A392A">
        <w:rPr>
          <w:lang w:eastAsia="ja-JP"/>
        </w:rPr>
        <w:t xml:space="preserve">measurement at time </w:t>
      </w:r>
      <w:r w:rsidR="00D85EDA" w:rsidRPr="000A392A">
        <w:rPr>
          <w:i/>
          <w:iCs/>
          <w:lang w:eastAsia="ja-JP"/>
        </w:rPr>
        <w:t>t+</w:t>
      </w:r>
      <w:r w:rsidR="00D85EDA" w:rsidRPr="000A392A">
        <w:rPr>
          <w:rFonts w:cs="Arial"/>
          <w:i/>
          <w:iCs/>
          <w:lang w:eastAsia="ja-JP"/>
        </w:rPr>
        <w:t>δ</w:t>
      </w:r>
      <w:r w:rsidR="005A3AA4" w:rsidRPr="000A392A">
        <w:rPr>
          <w:lang w:eastAsia="ja-JP"/>
        </w:rPr>
        <w:t>)</w:t>
      </w:r>
      <w:r w:rsidR="001045F5" w:rsidRPr="000A392A">
        <w:rPr>
          <w:lang w:eastAsia="ja-JP"/>
        </w:rPr>
        <w:t>.</w:t>
      </w:r>
      <w:r w:rsidR="00525FFE" w:rsidRPr="000A392A">
        <w:rPr>
          <w:lang w:eastAsia="ja-JP"/>
        </w:rPr>
        <w:t xml:space="preserve"> </w:t>
      </w:r>
      <w:r w:rsidR="001E1511">
        <w:rPr>
          <w:lang w:eastAsia="ja-JP"/>
        </w:rPr>
        <w:t xml:space="preserve">The </w:t>
      </w:r>
      <w:r w:rsidR="001E1511" w:rsidRPr="000A392A">
        <w:rPr>
          <w:lang w:eastAsia="ja-JP"/>
        </w:rPr>
        <w:t>measured CSI</w:t>
      </w:r>
      <w:r w:rsidR="00525FFE" w:rsidRPr="000A392A">
        <w:rPr>
          <w:lang w:eastAsia="ja-JP"/>
        </w:rPr>
        <w:t xml:space="preserve"> would be </w:t>
      </w:r>
      <w:r w:rsidR="001E1511">
        <w:rPr>
          <w:lang w:eastAsia="ja-JP"/>
        </w:rPr>
        <w:t>considered as</w:t>
      </w:r>
      <w:r w:rsidR="00525FFE" w:rsidRPr="000A392A">
        <w:rPr>
          <w:lang w:eastAsia="ja-JP"/>
        </w:rPr>
        <w:t xml:space="preserve"> </w:t>
      </w:r>
      <w:r w:rsidR="001E1511">
        <w:rPr>
          <w:lang w:eastAsia="ja-JP"/>
        </w:rPr>
        <w:t>‘</w:t>
      </w:r>
      <w:r w:rsidR="00525FFE" w:rsidRPr="000A392A">
        <w:rPr>
          <w:lang w:eastAsia="ja-JP"/>
        </w:rPr>
        <w:t>ground truth</w:t>
      </w:r>
      <w:r w:rsidR="001E1511">
        <w:rPr>
          <w:lang w:eastAsia="ja-JP"/>
        </w:rPr>
        <w:t>’, and the NW may judge the prediction performance by comparing two CSI values.</w:t>
      </w:r>
      <w:r w:rsidR="00525FFE" w:rsidRPr="000A392A">
        <w:rPr>
          <w:lang w:eastAsia="ja-JP"/>
        </w:rPr>
        <w:t xml:space="preserve"> It may be </w:t>
      </w:r>
      <w:r w:rsidR="00413FAC" w:rsidRPr="000A392A">
        <w:rPr>
          <w:lang w:eastAsia="ja-JP"/>
        </w:rPr>
        <w:t xml:space="preserve">also </w:t>
      </w:r>
      <w:r w:rsidR="00550528" w:rsidRPr="000A392A">
        <w:rPr>
          <w:lang w:eastAsia="ja-JP"/>
        </w:rPr>
        <w:t>debated whether it is useful to set requirements to ensure that both the reported CSI</w:t>
      </w:r>
      <w:r w:rsidR="00D85EDA" w:rsidRPr="000A392A">
        <w:rPr>
          <w:lang w:eastAsia="ja-JP"/>
        </w:rPr>
        <w:t xml:space="preserve"> measured at </w:t>
      </w:r>
      <w:r w:rsidR="00D85EDA" w:rsidRPr="000A392A">
        <w:rPr>
          <w:i/>
          <w:iCs/>
          <w:lang w:eastAsia="ja-JP"/>
        </w:rPr>
        <w:t>t+</w:t>
      </w:r>
      <w:r w:rsidR="00D85EDA" w:rsidRPr="000A392A">
        <w:rPr>
          <w:rFonts w:cs="Arial"/>
          <w:i/>
          <w:iCs/>
          <w:lang w:eastAsia="ja-JP"/>
        </w:rPr>
        <w:t>δ</w:t>
      </w:r>
      <w:r w:rsidR="00D85EDA" w:rsidRPr="000A392A">
        <w:rPr>
          <w:rFonts w:cs="Arial"/>
          <w:lang w:eastAsia="ja-JP"/>
        </w:rPr>
        <w:t xml:space="preserve"> for time </w:t>
      </w:r>
      <w:r w:rsidR="00D85EDA" w:rsidRPr="000A392A">
        <w:rPr>
          <w:i/>
          <w:iCs/>
          <w:lang w:eastAsia="ja-JP"/>
        </w:rPr>
        <w:t>t+</w:t>
      </w:r>
      <w:r w:rsidR="00D85EDA" w:rsidRPr="000A392A">
        <w:rPr>
          <w:rFonts w:cs="Arial"/>
          <w:i/>
          <w:iCs/>
          <w:lang w:eastAsia="ja-JP"/>
        </w:rPr>
        <w:t>δ</w:t>
      </w:r>
      <w:r w:rsidR="00550528" w:rsidRPr="000A392A">
        <w:rPr>
          <w:lang w:eastAsia="ja-JP"/>
        </w:rPr>
        <w:t xml:space="preserve"> and the CSI</w:t>
      </w:r>
      <w:r w:rsidR="00D85EDA" w:rsidRPr="000A392A">
        <w:rPr>
          <w:lang w:eastAsia="ja-JP"/>
        </w:rPr>
        <w:t xml:space="preserve"> predicted</w:t>
      </w:r>
      <w:r w:rsidR="00550528" w:rsidRPr="000A392A">
        <w:rPr>
          <w:lang w:eastAsia="ja-JP"/>
        </w:rPr>
        <w:t xml:space="preserve"> </w:t>
      </w:r>
      <w:r w:rsidR="00D85EDA" w:rsidRPr="000A392A">
        <w:rPr>
          <w:lang w:eastAsia="ja-JP"/>
        </w:rPr>
        <w:t xml:space="preserve">at </w:t>
      </w:r>
      <w:r w:rsidR="00D85EDA" w:rsidRPr="000A392A">
        <w:rPr>
          <w:i/>
          <w:iCs/>
          <w:lang w:eastAsia="ja-JP"/>
        </w:rPr>
        <w:t>t</w:t>
      </w:r>
      <w:r w:rsidR="00D85EDA" w:rsidRPr="000A392A">
        <w:rPr>
          <w:lang w:eastAsia="ja-JP"/>
        </w:rPr>
        <w:t xml:space="preserve"> for time </w:t>
      </w:r>
      <w:r w:rsidR="00D85EDA" w:rsidRPr="000A392A">
        <w:rPr>
          <w:i/>
          <w:iCs/>
          <w:lang w:eastAsia="ja-JP"/>
        </w:rPr>
        <w:t>t+</w:t>
      </w:r>
      <w:r w:rsidR="00D85EDA" w:rsidRPr="000A392A">
        <w:rPr>
          <w:rFonts w:cs="Arial"/>
          <w:i/>
          <w:iCs/>
          <w:lang w:eastAsia="ja-JP"/>
        </w:rPr>
        <w:t>δ</w:t>
      </w:r>
      <w:r w:rsidR="00D85EDA" w:rsidRPr="000A392A">
        <w:rPr>
          <w:lang w:eastAsia="ja-JP"/>
        </w:rPr>
        <w:t xml:space="preserve"> </w:t>
      </w:r>
      <w:r w:rsidR="00550528" w:rsidRPr="000A392A">
        <w:rPr>
          <w:lang w:eastAsia="ja-JP"/>
        </w:rPr>
        <w:t>meet performance requirements when the UE is operating in this mode.</w:t>
      </w:r>
    </w:p>
    <w:p w14:paraId="43D7C4E6" w14:textId="557B923C" w:rsidR="005A3AA4" w:rsidRPr="000A392A" w:rsidRDefault="00E917B3" w:rsidP="00951DCF">
      <w:r w:rsidRPr="000A392A">
        <w:object w:dxaOrig="8604" w:dyaOrig="5100" w14:anchorId="69C569DF">
          <v:shape id="_x0000_i1026" type="#_x0000_t75" style="width:430.2pt;height:255pt" o:ole="">
            <v:imagedata r:id="rId10" o:title=""/>
          </v:shape>
          <o:OLEObject Type="Embed" ProgID="Visio.Drawing.15" ShapeID="_x0000_i1026" DrawAspect="Content" ObjectID="_1792610345" r:id="rId11"/>
        </w:object>
      </w:r>
    </w:p>
    <w:p w14:paraId="4A82E87F" w14:textId="4D90ED1C" w:rsidR="005A3AA4" w:rsidRPr="000A392A" w:rsidRDefault="005A3AA4" w:rsidP="00317433">
      <w:pPr>
        <w:pStyle w:val="Caption"/>
        <w:rPr>
          <w:lang w:eastAsia="ja-JP"/>
        </w:rPr>
      </w:pPr>
      <w:r w:rsidRPr="000A392A">
        <w:t xml:space="preserve">Figure </w:t>
      </w:r>
      <w:r w:rsidRPr="000A392A">
        <w:fldChar w:fldCharType="begin"/>
      </w:r>
      <w:r w:rsidRPr="000A392A">
        <w:instrText xml:space="preserve"> SEQ Figure \* ARABIC </w:instrText>
      </w:r>
      <w:r w:rsidRPr="000A392A">
        <w:fldChar w:fldCharType="separate"/>
      </w:r>
      <w:r w:rsidR="00F0107B">
        <w:rPr>
          <w:noProof/>
        </w:rPr>
        <w:t>2</w:t>
      </w:r>
      <w:r w:rsidRPr="000A392A">
        <w:fldChar w:fldCharType="end"/>
      </w:r>
      <w:r w:rsidRPr="000A392A">
        <w:tab/>
        <w:t xml:space="preserve">Example of network-sided </w:t>
      </w:r>
      <w:r w:rsidR="00E80104" w:rsidRPr="000A392A">
        <w:t>monitoring.</w:t>
      </w:r>
    </w:p>
    <w:p w14:paraId="467861DF" w14:textId="4910CCC3" w:rsidR="00A537EF" w:rsidRPr="000A392A" w:rsidRDefault="00A537EF" w:rsidP="00A537EF">
      <w:pPr>
        <w:pStyle w:val="Observation"/>
      </w:pPr>
      <w:bookmarkStart w:id="11" w:name="_Toc181972788"/>
      <w:r w:rsidRPr="000A392A">
        <w:lastRenderedPageBreak/>
        <w:t xml:space="preserve">For network sided monitoring, if the UE reports both </w:t>
      </w:r>
      <w:r w:rsidR="009D5C39" w:rsidRPr="000A392A">
        <w:t>predicted and measured CSI, there may be some need to consider setting conformance requirements on the performance of both measured and predicted when operating in this monitoring mode.</w:t>
      </w:r>
      <w:bookmarkEnd w:id="11"/>
    </w:p>
    <w:p w14:paraId="37EB5693" w14:textId="77777777" w:rsidR="00C01F33" w:rsidRPr="000A392A" w:rsidRDefault="00C01F33" w:rsidP="00FB7916">
      <w:pPr>
        <w:pStyle w:val="Heading1"/>
        <w:ind w:left="0" w:firstLine="0"/>
        <w:rPr>
          <w:lang w:val="en-US"/>
        </w:rPr>
      </w:pPr>
      <w:r w:rsidRPr="000A392A">
        <w:rPr>
          <w:lang w:val="en-US"/>
        </w:rPr>
        <w:t>Conclusion</w:t>
      </w:r>
    </w:p>
    <w:p w14:paraId="5A650F21" w14:textId="77777777" w:rsidR="008E065E" w:rsidRPr="000A392A" w:rsidRDefault="008E065E" w:rsidP="008E065E">
      <w:pPr>
        <w:pStyle w:val="BodyText"/>
        <w:rPr>
          <w:b/>
          <w:bCs/>
        </w:rPr>
      </w:pPr>
      <w:r w:rsidRPr="000A392A">
        <w:t xml:space="preserve">In </w:t>
      </w:r>
      <w:r w:rsidR="007729A2" w:rsidRPr="000A392A">
        <w:t xml:space="preserve">the previous </w:t>
      </w:r>
      <w:r w:rsidRPr="000A392A">
        <w:t>section</w:t>
      </w:r>
      <w:r w:rsidR="007729A2" w:rsidRPr="000A392A">
        <w:t>s</w:t>
      </w:r>
      <w:r w:rsidRPr="000A392A">
        <w:t xml:space="preserve"> we made the following observations:</w:t>
      </w:r>
      <w:r w:rsidR="00C93814" w:rsidRPr="000A392A">
        <w:rPr>
          <w:b/>
          <w:bCs/>
        </w:rPr>
        <w:t xml:space="preserve"> </w:t>
      </w:r>
    </w:p>
    <w:p w14:paraId="164B72F2" w14:textId="789E3E08" w:rsidR="00F0107B" w:rsidRDefault="006F6582">
      <w:pPr>
        <w:pStyle w:val="TableofFigures"/>
        <w:tabs>
          <w:tab w:val="right" w:leader="dot" w:pos="9629"/>
        </w:tabs>
        <w:rPr>
          <w:rFonts w:asciiTheme="minorHAnsi" w:eastAsiaTheme="minorEastAsia" w:hAnsiTheme="minorHAnsi"/>
          <w:b w:val="0"/>
          <w:noProof/>
          <w:kern w:val="2"/>
          <w:sz w:val="22"/>
          <w14:ligatures w14:val="standardContextual"/>
        </w:rPr>
      </w:pPr>
      <w:r w:rsidRPr="000A392A">
        <w:rPr>
          <w:b w:val="0"/>
          <w:bCs/>
        </w:rPr>
        <w:fldChar w:fldCharType="begin"/>
      </w:r>
      <w:r w:rsidRPr="000A392A">
        <w:rPr>
          <w:bCs/>
        </w:rPr>
        <w:instrText xml:space="preserve"> TOC \f O \n \h \z \t "Observation" \c </w:instrText>
      </w:r>
      <w:r w:rsidRPr="000A392A">
        <w:rPr>
          <w:b w:val="0"/>
          <w:bCs/>
        </w:rPr>
        <w:fldChar w:fldCharType="separate"/>
      </w:r>
      <w:hyperlink w:anchor="_Toc181972783" w:history="1">
        <w:r w:rsidR="00F0107B" w:rsidRPr="00D87DBE">
          <w:rPr>
            <w:rStyle w:val="Hyperlink"/>
            <w:noProof/>
          </w:rPr>
          <w:t>Observation 1</w:t>
        </w:r>
        <w:r w:rsidR="00F0107B">
          <w:rPr>
            <w:rFonts w:asciiTheme="minorHAnsi" w:eastAsiaTheme="minorEastAsia" w:hAnsiTheme="minorHAnsi"/>
            <w:b w:val="0"/>
            <w:noProof/>
            <w:kern w:val="2"/>
            <w:sz w:val="22"/>
            <w14:ligatures w14:val="standardContextual"/>
          </w:rPr>
          <w:tab/>
        </w:r>
        <w:r w:rsidR="00F0107B" w:rsidRPr="00D87DBE">
          <w:rPr>
            <w:rStyle w:val="Hyperlink"/>
            <w:noProof/>
          </w:rPr>
          <w:t>The goal with the RAN4 requirement is not to demonstrate AI performance relative to performance with non-AI (“show a gain”), but it is to establish a minimum performance level for the AI/ML-based CSI (PMI) prediction.</w:t>
        </w:r>
      </w:hyperlink>
    </w:p>
    <w:p w14:paraId="67856702" w14:textId="54184132" w:rsidR="00F0107B" w:rsidRDefault="00A67C0A">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72784" w:history="1">
        <w:r w:rsidR="00F0107B" w:rsidRPr="00D87DBE">
          <w:rPr>
            <w:rStyle w:val="Hyperlink"/>
            <w:noProof/>
          </w:rPr>
          <w:t>Observation 2</w:t>
        </w:r>
        <w:r w:rsidR="00F0107B">
          <w:rPr>
            <w:rFonts w:asciiTheme="minorHAnsi" w:eastAsiaTheme="minorEastAsia" w:hAnsiTheme="minorHAnsi"/>
            <w:b w:val="0"/>
            <w:noProof/>
            <w:kern w:val="2"/>
            <w:sz w:val="22"/>
            <w14:ligatures w14:val="standardContextual"/>
          </w:rPr>
          <w:tab/>
        </w:r>
        <w:r w:rsidR="00F0107B" w:rsidRPr="00D87DBE">
          <w:rPr>
            <w:rStyle w:val="Hyperlink"/>
            <w:noProof/>
          </w:rPr>
          <w:t>It is important that monitoring can observe and quantify partial reduction in performance (not just a large or catastrophic loss).</w:t>
        </w:r>
      </w:hyperlink>
    </w:p>
    <w:p w14:paraId="03CDA14E" w14:textId="64CB160F" w:rsidR="00F0107B" w:rsidRDefault="00A67C0A">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72785" w:history="1">
        <w:r w:rsidR="00F0107B" w:rsidRPr="00D87DBE">
          <w:rPr>
            <w:rStyle w:val="Hyperlink"/>
            <w:noProof/>
          </w:rPr>
          <w:t>Observation 3</w:t>
        </w:r>
        <w:r w:rsidR="00F0107B">
          <w:rPr>
            <w:rFonts w:asciiTheme="minorHAnsi" w:eastAsiaTheme="minorEastAsia" w:hAnsiTheme="minorHAnsi"/>
            <w:b w:val="0"/>
            <w:noProof/>
            <w:kern w:val="2"/>
            <w:sz w:val="22"/>
            <w14:ligatures w14:val="standardContextual"/>
          </w:rPr>
          <w:tab/>
        </w:r>
        <w:r w:rsidR="00F0107B" w:rsidRPr="00D87DBE">
          <w:rPr>
            <w:rStyle w:val="Hyperlink"/>
            <w:noProof/>
          </w:rPr>
          <w:t>It is non-trivial to ensure that a monitoring function can determine the performance of an AI model in isolation, since in the real world a very large number of interacting factors influence performance.</w:t>
        </w:r>
      </w:hyperlink>
    </w:p>
    <w:p w14:paraId="02B1DE31" w14:textId="2CF60149" w:rsidR="00F0107B" w:rsidRDefault="00A67C0A">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72786" w:history="1">
        <w:r w:rsidR="00F0107B" w:rsidRPr="00D87DBE">
          <w:rPr>
            <w:rStyle w:val="Hyperlink"/>
            <w:noProof/>
          </w:rPr>
          <w:t>Observation 4</w:t>
        </w:r>
        <w:r w:rsidR="00F0107B">
          <w:rPr>
            <w:rFonts w:asciiTheme="minorHAnsi" w:eastAsiaTheme="minorEastAsia" w:hAnsiTheme="minorHAnsi"/>
            <w:b w:val="0"/>
            <w:noProof/>
            <w:kern w:val="2"/>
            <w:sz w:val="22"/>
            <w14:ligatures w14:val="standardContextual"/>
          </w:rPr>
          <w:tab/>
        </w:r>
        <w:r w:rsidR="00F0107B" w:rsidRPr="00D87DBE">
          <w:rPr>
            <w:rStyle w:val="Hyperlink"/>
            <w:noProof/>
          </w:rPr>
          <w:t>Monitoring requirements should define the constancy/accuracy of monitoring reports from the UE if they are defined.</w:t>
        </w:r>
      </w:hyperlink>
    </w:p>
    <w:p w14:paraId="7CA5C1C2" w14:textId="22DE85C8" w:rsidR="00F0107B" w:rsidRDefault="00A67C0A">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72787" w:history="1">
        <w:r w:rsidR="00F0107B" w:rsidRPr="00D87DBE">
          <w:rPr>
            <w:rStyle w:val="Hyperlink"/>
            <w:noProof/>
          </w:rPr>
          <w:t>Observation 5</w:t>
        </w:r>
        <w:r w:rsidR="00F0107B">
          <w:rPr>
            <w:rFonts w:asciiTheme="minorHAnsi" w:eastAsiaTheme="minorEastAsia" w:hAnsiTheme="minorHAnsi"/>
            <w:b w:val="0"/>
            <w:noProof/>
            <w:kern w:val="2"/>
            <w:sz w:val="22"/>
            <w14:ligatures w14:val="standardContextual"/>
          </w:rPr>
          <w:tab/>
        </w:r>
        <w:r w:rsidR="00F0107B" w:rsidRPr="00D87DBE">
          <w:rPr>
            <w:rStyle w:val="Hyperlink"/>
            <w:noProof/>
          </w:rPr>
          <w:t>Testability of monitoring report accuracy needs discussion, since the reliability of underlying models will differ between UEs and a test of accuracy needs to force UEs into known reliability levels.</w:t>
        </w:r>
      </w:hyperlink>
    </w:p>
    <w:p w14:paraId="7E072603" w14:textId="34C7FE97" w:rsidR="00F0107B" w:rsidRDefault="00A67C0A">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72788" w:history="1">
        <w:r w:rsidR="00F0107B" w:rsidRPr="00D87DBE">
          <w:rPr>
            <w:rStyle w:val="Hyperlink"/>
            <w:noProof/>
          </w:rPr>
          <w:t>Observation 6</w:t>
        </w:r>
        <w:r w:rsidR="00F0107B">
          <w:rPr>
            <w:rFonts w:asciiTheme="minorHAnsi" w:eastAsiaTheme="minorEastAsia" w:hAnsiTheme="minorHAnsi"/>
            <w:b w:val="0"/>
            <w:noProof/>
            <w:kern w:val="2"/>
            <w:sz w:val="22"/>
            <w14:ligatures w14:val="standardContextual"/>
          </w:rPr>
          <w:tab/>
        </w:r>
        <w:r w:rsidR="00F0107B" w:rsidRPr="00D87DBE">
          <w:rPr>
            <w:rStyle w:val="Hyperlink"/>
            <w:noProof/>
          </w:rPr>
          <w:t>For network sided monitoring, if the UE reports both predicted and measured CSI, there may be some need to consider setting conformance requirements on the performance of both measured and predicted when operating in this monitoring mode.</w:t>
        </w:r>
      </w:hyperlink>
    </w:p>
    <w:p w14:paraId="5F69EC0F" w14:textId="734A3FA4" w:rsidR="006E1C82" w:rsidRPr="000A392A" w:rsidRDefault="006F6582" w:rsidP="008E065E">
      <w:pPr>
        <w:pStyle w:val="BodyText"/>
        <w:rPr>
          <w:b/>
          <w:bCs/>
        </w:rPr>
      </w:pPr>
      <w:r w:rsidRPr="000A392A">
        <w:rPr>
          <w:b/>
          <w:bCs/>
        </w:rPr>
        <w:fldChar w:fldCharType="end"/>
      </w:r>
    </w:p>
    <w:p w14:paraId="7D91EC5D" w14:textId="77777777" w:rsidR="006E1C82" w:rsidRPr="000A392A" w:rsidRDefault="006E1C82" w:rsidP="008E065E">
      <w:pPr>
        <w:pStyle w:val="BodyText"/>
        <w:rPr>
          <w:b/>
          <w:bCs/>
        </w:rPr>
      </w:pPr>
    </w:p>
    <w:p w14:paraId="6225A1B8" w14:textId="77777777" w:rsidR="006E1C82" w:rsidRPr="000A392A" w:rsidRDefault="008E065E" w:rsidP="006E1C82">
      <w:pPr>
        <w:pStyle w:val="BodyText"/>
      </w:pPr>
      <w:r w:rsidRPr="000A392A">
        <w:t xml:space="preserve">Based on the discussion in </w:t>
      </w:r>
      <w:r w:rsidR="007729A2" w:rsidRPr="000A392A">
        <w:t xml:space="preserve">the previous </w:t>
      </w:r>
      <w:r w:rsidRPr="000A392A">
        <w:t>section</w:t>
      </w:r>
      <w:r w:rsidR="007729A2" w:rsidRPr="000A392A">
        <w:t>s</w:t>
      </w:r>
      <w:r w:rsidRPr="000A392A">
        <w:t xml:space="preserve"> we propose the following:</w:t>
      </w:r>
    </w:p>
    <w:p w14:paraId="57AD16A4" w14:textId="3A28564E" w:rsidR="00F0107B" w:rsidRDefault="006E1C82">
      <w:pPr>
        <w:pStyle w:val="TableofFigures"/>
        <w:tabs>
          <w:tab w:val="right" w:leader="dot" w:pos="9629"/>
        </w:tabs>
        <w:rPr>
          <w:rFonts w:asciiTheme="minorHAnsi" w:eastAsiaTheme="minorEastAsia" w:hAnsiTheme="minorHAnsi"/>
          <w:b w:val="0"/>
          <w:noProof/>
          <w:kern w:val="2"/>
          <w:sz w:val="22"/>
          <w14:ligatures w14:val="standardContextual"/>
        </w:rPr>
      </w:pPr>
      <w:r w:rsidRPr="000A392A">
        <w:rPr>
          <w:b w:val="0"/>
          <w:bCs/>
        </w:rPr>
        <w:fldChar w:fldCharType="begin"/>
      </w:r>
      <w:r w:rsidRPr="000A392A">
        <w:rPr>
          <w:bCs/>
        </w:rPr>
        <w:instrText xml:space="preserve"> TOC \n \h \z \t "Proposal" \c </w:instrText>
      </w:r>
      <w:r w:rsidRPr="000A392A">
        <w:rPr>
          <w:b w:val="0"/>
          <w:bCs/>
        </w:rPr>
        <w:fldChar w:fldCharType="separate"/>
      </w:r>
      <w:hyperlink w:anchor="_Toc181972789" w:history="1">
        <w:r w:rsidR="00F0107B" w:rsidRPr="009D774F">
          <w:rPr>
            <w:rStyle w:val="Hyperlink"/>
            <w:noProof/>
          </w:rPr>
          <w:t>Proposal 1</w:t>
        </w:r>
        <w:r w:rsidR="00F0107B">
          <w:rPr>
            <w:rFonts w:asciiTheme="minorHAnsi" w:eastAsiaTheme="minorEastAsia" w:hAnsiTheme="minorHAnsi"/>
            <w:b w:val="0"/>
            <w:noProof/>
            <w:kern w:val="2"/>
            <w:sz w:val="22"/>
            <w14:ligatures w14:val="standardContextual"/>
          </w:rPr>
          <w:tab/>
        </w:r>
        <w:r w:rsidR="00F0107B" w:rsidRPr="009D774F">
          <w:rPr>
            <w:rStyle w:val="Hyperlink"/>
            <w:noProof/>
          </w:rPr>
          <w:t>For the performance metric, use throughput with AI predicted CSI (PMI) relative to random PMI with Rel-15 Type I Single-Panel Codebook.</w:t>
        </w:r>
      </w:hyperlink>
    </w:p>
    <w:p w14:paraId="264A6786" w14:textId="31390851" w:rsidR="00F0107B" w:rsidRDefault="00A67C0A">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72790" w:history="1">
        <w:r w:rsidR="00F0107B" w:rsidRPr="009D774F">
          <w:rPr>
            <w:rStyle w:val="Hyperlink"/>
            <w:noProof/>
          </w:rPr>
          <w:t>Proposal 2</w:t>
        </w:r>
        <w:r w:rsidR="00F0107B">
          <w:rPr>
            <w:rFonts w:asciiTheme="minorHAnsi" w:eastAsiaTheme="minorEastAsia" w:hAnsiTheme="minorHAnsi"/>
            <w:b w:val="0"/>
            <w:noProof/>
            <w:kern w:val="2"/>
            <w:sz w:val="22"/>
            <w14:ligatures w14:val="standardContextual"/>
          </w:rPr>
          <w:tab/>
        </w:r>
        <w:r w:rsidR="00F0107B" w:rsidRPr="009D774F">
          <w:rPr>
            <w:rStyle w:val="Hyperlink"/>
            <w:noProof/>
          </w:rPr>
          <w:t>Study the variation of performance of CSI prediction with different channel model, SNR level, changes in SNR and Doppler.</w:t>
        </w:r>
      </w:hyperlink>
    </w:p>
    <w:p w14:paraId="0F724045" w14:textId="5EAAD2EE" w:rsidR="00F0107B" w:rsidRDefault="00A67C0A">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72791" w:history="1">
        <w:r w:rsidR="00F0107B" w:rsidRPr="009D774F">
          <w:rPr>
            <w:rStyle w:val="Hyperlink"/>
            <w:noProof/>
          </w:rPr>
          <w:t>Proposal 3</w:t>
        </w:r>
        <w:r w:rsidR="00F0107B">
          <w:rPr>
            <w:rFonts w:asciiTheme="minorHAnsi" w:eastAsiaTheme="minorEastAsia" w:hAnsiTheme="minorHAnsi"/>
            <w:b w:val="0"/>
            <w:noProof/>
            <w:kern w:val="2"/>
            <w:sz w:val="22"/>
            <w14:ligatures w14:val="standardContextual"/>
          </w:rPr>
          <w:tab/>
        </w:r>
        <w:r w:rsidR="00F0107B" w:rsidRPr="009D774F">
          <w:rPr>
            <w:rStyle w:val="Hyperlink"/>
            <w:noProof/>
          </w:rPr>
          <w:t>Depending on the results of the study, define sufficient requirement variations that proper model training is achieved, i.e., verify a model/functionality can perform well across variations in cell conditions.</w:t>
        </w:r>
      </w:hyperlink>
    </w:p>
    <w:p w14:paraId="2D186093" w14:textId="4FA42432" w:rsidR="00F0107B" w:rsidRDefault="00A67C0A">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72792" w:history="1">
        <w:r w:rsidR="00F0107B" w:rsidRPr="009D774F">
          <w:rPr>
            <w:rStyle w:val="Hyperlink"/>
            <w:noProof/>
          </w:rPr>
          <w:t>Proposal 4</w:t>
        </w:r>
        <w:r w:rsidR="00F0107B">
          <w:rPr>
            <w:rFonts w:asciiTheme="minorHAnsi" w:eastAsiaTheme="minorEastAsia" w:hAnsiTheme="minorHAnsi"/>
            <w:b w:val="0"/>
            <w:noProof/>
            <w:kern w:val="2"/>
            <w:sz w:val="22"/>
            <w14:ligatures w14:val="standardContextual"/>
          </w:rPr>
          <w:tab/>
        </w:r>
        <w:r w:rsidR="00F0107B" w:rsidRPr="009D774F">
          <w:rPr>
            <w:rStyle w:val="Hyperlink"/>
            <w:noProof/>
          </w:rPr>
          <w:t xml:space="preserve">Consider whether to make conformance to CSI prediction with </w:t>
        </w:r>
        <w:r w:rsidR="00F0107B" w:rsidRPr="009D774F">
          <w:rPr>
            <w:rStyle w:val="Hyperlink"/>
            <w:noProof/>
            <w:lang w:eastAsia="ja-JP"/>
          </w:rPr>
          <w:t>lower/</w:t>
        </w:r>
        <w:r w:rsidR="00F0107B" w:rsidRPr="009D774F">
          <w:rPr>
            <w:rStyle w:val="Hyperlink"/>
            <w:noProof/>
          </w:rPr>
          <w:t>higher Doppler scenario, according to RAN1 study.</w:t>
        </w:r>
      </w:hyperlink>
    </w:p>
    <w:p w14:paraId="747C743C" w14:textId="1B3DA226" w:rsidR="006E1C82" w:rsidRPr="000A392A" w:rsidRDefault="006E1C82" w:rsidP="006E1C82">
      <w:pPr>
        <w:pStyle w:val="BodyText"/>
        <w:rPr>
          <w:b/>
          <w:bCs/>
        </w:rPr>
      </w:pPr>
      <w:r w:rsidRPr="000A392A">
        <w:rPr>
          <w:b/>
          <w:bCs/>
        </w:rPr>
        <w:fldChar w:fldCharType="end"/>
      </w:r>
    </w:p>
    <w:p w14:paraId="10870F8F" w14:textId="179B6207" w:rsidR="00A65686" w:rsidRPr="000A392A" w:rsidRDefault="00A65686" w:rsidP="00A65686">
      <w:pPr>
        <w:pStyle w:val="Heading1"/>
        <w:rPr>
          <w:lang w:val="en-US"/>
        </w:rPr>
      </w:pPr>
      <w:r w:rsidRPr="000A392A">
        <w:rPr>
          <w:lang w:val="en-US"/>
        </w:rPr>
        <w:t>References</w:t>
      </w:r>
    </w:p>
    <w:p w14:paraId="7807A034" w14:textId="77777777" w:rsidR="00A65686" w:rsidRPr="000A392A" w:rsidRDefault="00A65686" w:rsidP="00A65686">
      <w:pPr>
        <w:pStyle w:val="ListParagraph"/>
        <w:numPr>
          <w:ilvl w:val="0"/>
          <w:numId w:val="35"/>
        </w:numPr>
        <w:overflowPunct w:val="0"/>
        <w:autoSpaceDE w:val="0"/>
        <w:autoSpaceDN w:val="0"/>
        <w:adjustRightInd w:val="0"/>
        <w:spacing w:after="180" w:line="240" w:lineRule="auto"/>
        <w:ind w:left="450" w:hanging="450"/>
        <w:contextualSpacing/>
        <w:textAlignment w:val="baseline"/>
        <w:rPr>
          <w:rFonts w:ascii="Arial" w:hAnsi="Arial" w:cs="Arial"/>
          <w:sz w:val="20"/>
          <w:szCs w:val="20"/>
          <w:lang w:val="en-US"/>
        </w:rPr>
      </w:pPr>
      <w:bookmarkStart w:id="12" w:name="_Ref178255204"/>
      <w:r w:rsidRPr="000A392A">
        <w:rPr>
          <w:rFonts w:ascii="Arial" w:hAnsi="Arial" w:cs="Arial"/>
          <w:sz w:val="20"/>
          <w:szCs w:val="20"/>
          <w:lang w:val="en-US"/>
        </w:rPr>
        <w:t>RP-242399, “Revised WID on Artificial Intelligence (AI)/Machine Learning (ML) for NR Air Interface”, Qualcomm.</w:t>
      </w:r>
      <w:bookmarkEnd w:id="12"/>
    </w:p>
    <w:p w14:paraId="7519E96F" w14:textId="27F77F40" w:rsidR="00FA2719" w:rsidRDefault="00FA2719" w:rsidP="00A65686">
      <w:pPr>
        <w:pStyle w:val="ListParagraph"/>
        <w:numPr>
          <w:ilvl w:val="0"/>
          <w:numId w:val="35"/>
        </w:numPr>
        <w:overflowPunct w:val="0"/>
        <w:autoSpaceDE w:val="0"/>
        <w:autoSpaceDN w:val="0"/>
        <w:adjustRightInd w:val="0"/>
        <w:spacing w:after="180" w:line="240" w:lineRule="auto"/>
        <w:ind w:left="450" w:hanging="450"/>
        <w:contextualSpacing/>
        <w:textAlignment w:val="baseline"/>
        <w:rPr>
          <w:rFonts w:ascii="Arial" w:hAnsi="Arial" w:cs="Arial"/>
          <w:sz w:val="20"/>
          <w:szCs w:val="20"/>
          <w:lang w:val="en-US"/>
        </w:rPr>
      </w:pPr>
      <w:bookmarkStart w:id="13" w:name="_Ref178682788"/>
      <w:r w:rsidRPr="000A392A">
        <w:rPr>
          <w:rFonts w:ascii="Arial" w:hAnsi="Arial" w:cs="Arial"/>
          <w:sz w:val="20"/>
          <w:szCs w:val="20"/>
          <w:lang w:val="en-US"/>
        </w:rPr>
        <w:t>R4-241</w:t>
      </w:r>
      <w:r w:rsidR="00835FDA" w:rsidRPr="000A392A">
        <w:rPr>
          <w:rFonts w:ascii="Arial" w:hAnsi="Arial" w:cs="Arial"/>
          <w:sz w:val="20"/>
          <w:szCs w:val="20"/>
          <w:lang w:val="en-US"/>
        </w:rPr>
        <w:t>7212</w:t>
      </w:r>
      <w:r w:rsidRPr="000A392A">
        <w:rPr>
          <w:rFonts w:ascii="Arial" w:hAnsi="Arial" w:cs="Arial"/>
          <w:sz w:val="20"/>
          <w:szCs w:val="20"/>
          <w:lang w:val="en-US"/>
        </w:rPr>
        <w:t xml:space="preserve">, </w:t>
      </w:r>
      <w:r w:rsidR="00835FDA" w:rsidRPr="000A392A">
        <w:rPr>
          <w:rFonts w:ascii="Arial" w:hAnsi="Arial" w:cs="Arial"/>
          <w:sz w:val="20"/>
          <w:szCs w:val="20"/>
          <w:lang w:val="en-US"/>
        </w:rPr>
        <w:t>“WF on requirements for AI/ML air interface</w:t>
      </w:r>
      <w:r w:rsidRPr="000A392A">
        <w:rPr>
          <w:rFonts w:ascii="Arial" w:hAnsi="Arial" w:cs="Arial"/>
          <w:sz w:val="20"/>
          <w:szCs w:val="20"/>
          <w:lang w:val="en-US"/>
        </w:rPr>
        <w:t>”, Qualcomm</w:t>
      </w:r>
      <w:r w:rsidR="00835FDA" w:rsidRPr="000A392A">
        <w:rPr>
          <w:rFonts w:ascii="Arial" w:hAnsi="Arial" w:cs="Arial"/>
          <w:sz w:val="20"/>
          <w:szCs w:val="20"/>
          <w:lang w:val="en-US"/>
        </w:rPr>
        <w:t xml:space="preserve"> Incorporated</w:t>
      </w:r>
      <w:r w:rsidRPr="000A392A">
        <w:rPr>
          <w:rFonts w:ascii="Arial" w:hAnsi="Arial" w:cs="Arial"/>
          <w:sz w:val="20"/>
          <w:szCs w:val="20"/>
          <w:lang w:val="en-US"/>
        </w:rPr>
        <w:t>.</w:t>
      </w:r>
      <w:bookmarkEnd w:id="13"/>
    </w:p>
    <w:p w14:paraId="7701EAFD" w14:textId="40799BD8" w:rsidR="00950815" w:rsidRPr="000A392A" w:rsidRDefault="00950815" w:rsidP="00A65686">
      <w:pPr>
        <w:pStyle w:val="ListParagraph"/>
        <w:numPr>
          <w:ilvl w:val="0"/>
          <w:numId w:val="35"/>
        </w:numPr>
        <w:overflowPunct w:val="0"/>
        <w:autoSpaceDE w:val="0"/>
        <w:autoSpaceDN w:val="0"/>
        <w:adjustRightInd w:val="0"/>
        <w:spacing w:after="180" w:line="240" w:lineRule="auto"/>
        <w:ind w:left="450" w:hanging="450"/>
        <w:contextualSpacing/>
        <w:textAlignment w:val="baseline"/>
        <w:rPr>
          <w:rFonts w:ascii="Arial" w:hAnsi="Arial" w:cs="Arial"/>
          <w:sz w:val="20"/>
          <w:szCs w:val="20"/>
          <w:lang w:val="en-US"/>
        </w:rPr>
      </w:pPr>
      <w:bookmarkStart w:id="14" w:name="_Ref181878237"/>
      <w:r w:rsidRPr="00950815">
        <w:rPr>
          <w:rFonts w:ascii="Arial" w:hAnsi="Arial" w:cs="Arial"/>
          <w:sz w:val="20"/>
          <w:szCs w:val="20"/>
          <w:lang w:val="en-US"/>
        </w:rPr>
        <w:t>R4-2414323</w:t>
      </w:r>
      <w:r>
        <w:rPr>
          <w:rFonts w:ascii="Arial" w:hAnsi="Arial" w:cs="Arial"/>
          <w:sz w:val="20"/>
          <w:szCs w:val="20"/>
          <w:lang w:val="en-US"/>
        </w:rPr>
        <w:t>, “</w:t>
      </w:r>
      <w:r w:rsidRPr="00950815">
        <w:rPr>
          <w:rFonts w:ascii="Arial" w:hAnsi="Arial" w:cs="Arial"/>
          <w:sz w:val="20"/>
          <w:szCs w:val="20"/>
          <w:lang w:val="en-US"/>
        </w:rPr>
        <w:t>WF on AI/ML</w:t>
      </w:r>
      <w:r>
        <w:rPr>
          <w:rFonts w:ascii="Arial" w:hAnsi="Arial" w:cs="Arial"/>
          <w:sz w:val="20"/>
          <w:szCs w:val="20"/>
          <w:lang w:val="en-US"/>
        </w:rPr>
        <w:t xml:space="preserve">”, </w:t>
      </w:r>
      <w:r w:rsidRPr="00950815">
        <w:rPr>
          <w:rFonts w:ascii="Arial" w:hAnsi="Arial" w:cs="Arial"/>
          <w:sz w:val="20"/>
          <w:szCs w:val="20"/>
          <w:lang w:val="en-US"/>
        </w:rPr>
        <w:t>Qualcomm Incorporated</w:t>
      </w:r>
      <w:r>
        <w:rPr>
          <w:rFonts w:ascii="Arial" w:hAnsi="Arial" w:cs="Arial"/>
          <w:sz w:val="20"/>
          <w:szCs w:val="20"/>
          <w:lang w:val="en-US"/>
        </w:rPr>
        <w:t>.</w:t>
      </w:r>
      <w:bookmarkEnd w:id="14"/>
      <w:r>
        <w:rPr>
          <w:rFonts w:ascii="Arial" w:hAnsi="Arial" w:cs="Arial"/>
          <w:sz w:val="20"/>
          <w:szCs w:val="20"/>
          <w:lang w:val="en-US"/>
        </w:rPr>
        <w:t xml:space="preserve"> </w:t>
      </w:r>
    </w:p>
    <w:p w14:paraId="001D74AD" w14:textId="77777777" w:rsidR="00D462D4" w:rsidRPr="000A392A" w:rsidRDefault="00D462D4" w:rsidP="00D462D4">
      <w:pPr>
        <w:rPr>
          <w:rFonts w:eastAsia="Yu Mincho"/>
          <w:lang w:eastAsia="ja-JP"/>
        </w:rPr>
      </w:pPr>
    </w:p>
    <w:sectPr w:rsidR="00D462D4" w:rsidRPr="000A392A"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A661A" w14:textId="77777777" w:rsidR="00781CB3" w:rsidRDefault="00781CB3">
      <w:r>
        <w:separator/>
      </w:r>
    </w:p>
  </w:endnote>
  <w:endnote w:type="continuationSeparator" w:id="0">
    <w:p w14:paraId="66C19287" w14:textId="77777777" w:rsidR="00781CB3" w:rsidRDefault="00781CB3">
      <w:r>
        <w:continuationSeparator/>
      </w:r>
    </w:p>
  </w:endnote>
  <w:endnote w:type="continuationNotice" w:id="1">
    <w:p w14:paraId="68F57BF6" w14:textId="77777777" w:rsidR="00781CB3" w:rsidRDefault="00781C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32322" w14:textId="77777777" w:rsidR="00781CB3" w:rsidRDefault="00781CB3">
      <w:r>
        <w:separator/>
      </w:r>
    </w:p>
  </w:footnote>
  <w:footnote w:type="continuationSeparator" w:id="0">
    <w:p w14:paraId="3BF3C972" w14:textId="77777777" w:rsidR="00781CB3" w:rsidRDefault="00781CB3">
      <w:r>
        <w:continuationSeparator/>
      </w:r>
    </w:p>
  </w:footnote>
  <w:footnote w:type="continuationNotice" w:id="1">
    <w:p w14:paraId="6B15F518" w14:textId="77777777" w:rsidR="00781CB3" w:rsidRDefault="00781CB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255F0C"/>
    <w:multiLevelType w:val="hybridMultilevel"/>
    <w:tmpl w:val="41920F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820FCE"/>
    <w:multiLevelType w:val="hybridMultilevel"/>
    <w:tmpl w:val="C0A64202"/>
    <w:lvl w:ilvl="0" w:tplc="06D0C436">
      <w:numFmt w:val="bullet"/>
      <w:lvlText w:val=""/>
      <w:lvlJc w:val="left"/>
      <w:pPr>
        <w:ind w:left="720" w:hanging="360"/>
      </w:pPr>
      <w:rPr>
        <w:rFonts w:ascii="Wingdings" w:eastAsiaTheme="minorHAnsi"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A167DED"/>
    <w:multiLevelType w:val="hybridMultilevel"/>
    <w:tmpl w:val="5E84413E"/>
    <w:lvl w:ilvl="0" w:tplc="20000001">
      <w:start w:val="1"/>
      <w:numFmt w:val="bullet"/>
      <w:lvlText w:val=""/>
      <w:lvlJc w:val="left"/>
      <w:pPr>
        <w:ind w:left="774" w:hanging="360"/>
      </w:pPr>
      <w:rPr>
        <w:rFonts w:ascii="Symbol" w:hAnsi="Symbol"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2B2EB8"/>
    <w:multiLevelType w:val="hybridMultilevel"/>
    <w:tmpl w:val="14C8946A"/>
    <w:lvl w:ilvl="0" w:tplc="347E49C2">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36E3122"/>
    <w:multiLevelType w:val="hybridMultilevel"/>
    <w:tmpl w:val="451CCC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7BC63CF"/>
    <w:multiLevelType w:val="multilevel"/>
    <w:tmpl w:val="37BC63CF"/>
    <w:lvl w:ilvl="0">
      <w:start w:val="1"/>
      <w:numFmt w:val="decimal"/>
      <w:lvlText w:val="%1."/>
      <w:lvlJc w:val="left"/>
      <w:pPr>
        <w:ind w:left="360" w:hanging="360"/>
      </w:p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B44813"/>
    <w:multiLevelType w:val="hybridMultilevel"/>
    <w:tmpl w:val="662873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396A40"/>
    <w:multiLevelType w:val="hybridMultilevel"/>
    <w:tmpl w:val="BB16D7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5D61B12"/>
    <w:multiLevelType w:val="hybridMultilevel"/>
    <w:tmpl w:val="2D0C8448"/>
    <w:lvl w:ilvl="0" w:tplc="7ACEB0DA">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C303C8B"/>
    <w:multiLevelType w:val="hybridMultilevel"/>
    <w:tmpl w:val="E37820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22F4655"/>
    <w:multiLevelType w:val="hybridMultilevel"/>
    <w:tmpl w:val="D8829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6" w15:restartNumberingAfterBreak="0">
    <w:nsid w:val="7A252795"/>
    <w:multiLevelType w:val="hybridMultilevel"/>
    <w:tmpl w:val="615EAF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04304552">
    <w:abstractNumId w:val="3"/>
  </w:num>
  <w:num w:numId="2" w16cid:durableId="69813188">
    <w:abstractNumId w:val="22"/>
  </w:num>
  <w:num w:numId="3" w16cid:durableId="1922837493">
    <w:abstractNumId w:val="17"/>
  </w:num>
  <w:num w:numId="4" w16cid:durableId="266620704">
    <w:abstractNumId w:val="18"/>
  </w:num>
  <w:num w:numId="5" w16cid:durableId="980957859">
    <w:abstractNumId w:val="11"/>
  </w:num>
  <w:num w:numId="6" w16cid:durableId="1130905483">
    <w:abstractNumId w:val="20"/>
  </w:num>
  <w:num w:numId="7" w16cid:durableId="1818380057">
    <w:abstractNumId w:val="26"/>
  </w:num>
  <w:num w:numId="8" w16cid:durableId="1575555177">
    <w:abstractNumId w:val="12"/>
  </w:num>
  <w:num w:numId="9" w16cid:durableId="859859520">
    <w:abstractNumId w:val="10"/>
  </w:num>
  <w:num w:numId="10" w16cid:durableId="1996493083">
    <w:abstractNumId w:val="2"/>
  </w:num>
  <w:num w:numId="11" w16cid:durableId="2105683940">
    <w:abstractNumId w:val="1"/>
  </w:num>
  <w:num w:numId="12" w16cid:durableId="2046832553">
    <w:abstractNumId w:val="0"/>
  </w:num>
  <w:num w:numId="13" w16cid:durableId="282807018">
    <w:abstractNumId w:val="24"/>
  </w:num>
  <w:num w:numId="14" w16cid:durableId="826438824">
    <w:abstractNumId w:val="25"/>
  </w:num>
  <w:num w:numId="15" w16cid:durableId="689725159">
    <w:abstractNumId w:val="19"/>
  </w:num>
  <w:num w:numId="16" w16cid:durableId="10954744">
    <w:abstractNumId w:val="28"/>
  </w:num>
  <w:num w:numId="17" w16cid:durableId="183830960">
    <w:abstractNumId w:val="8"/>
  </w:num>
  <w:num w:numId="18" w16cid:durableId="1606114056">
    <w:abstractNumId w:val="9"/>
  </w:num>
  <w:num w:numId="19" w16cid:durableId="2129543684">
    <w:abstractNumId w:val="5"/>
  </w:num>
  <w:num w:numId="20" w16cid:durableId="1458717335">
    <w:abstractNumId w:val="34"/>
  </w:num>
  <w:num w:numId="21" w16cid:durableId="1670518138">
    <w:abstractNumId w:val="15"/>
  </w:num>
  <w:num w:numId="22" w16cid:durableId="350379046">
    <w:abstractNumId w:val="32"/>
  </w:num>
  <w:num w:numId="23" w16cid:durableId="566454579">
    <w:abstractNumId w:val="7"/>
  </w:num>
  <w:num w:numId="24" w16cid:durableId="356319238">
    <w:abstractNumId w:val="4"/>
  </w:num>
  <w:num w:numId="25" w16cid:durableId="579606393">
    <w:abstractNumId w:val="14"/>
  </w:num>
  <w:num w:numId="26" w16cid:durableId="1661225606">
    <w:abstractNumId w:val="21"/>
  </w:num>
  <w:num w:numId="27" w16cid:durableId="1209028444">
    <w:abstractNumId w:val="23"/>
  </w:num>
  <w:num w:numId="28" w16cid:durableId="855080087">
    <w:abstractNumId w:val="6"/>
  </w:num>
  <w:num w:numId="29" w16cid:durableId="1434589877">
    <w:abstractNumId w:val="30"/>
  </w:num>
  <w:num w:numId="30" w16cid:durableId="1360162572">
    <w:abstractNumId w:val="31"/>
  </w:num>
  <w:num w:numId="31" w16cid:durableId="1208488651">
    <w:abstractNumId w:val="13"/>
  </w:num>
  <w:num w:numId="32" w16cid:durableId="1173841907">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12102205">
    <w:abstractNumId w:val="35"/>
  </w:num>
  <w:num w:numId="34" w16cid:durableId="37553955">
    <w:abstractNumId w:val="36"/>
  </w:num>
  <w:num w:numId="35" w16cid:durableId="1297565486">
    <w:abstractNumId w:val="27"/>
  </w:num>
  <w:num w:numId="36" w16cid:durableId="23295003">
    <w:abstractNumId w:val="33"/>
  </w:num>
  <w:num w:numId="37" w16cid:durableId="117336271">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70"/>
    <w:rsid w:val="00000575"/>
    <w:rsid w:val="000006E1"/>
    <w:rsid w:val="00001986"/>
    <w:rsid w:val="00001D15"/>
    <w:rsid w:val="00002A37"/>
    <w:rsid w:val="0000362A"/>
    <w:rsid w:val="000036CF"/>
    <w:rsid w:val="000045AC"/>
    <w:rsid w:val="0000564C"/>
    <w:rsid w:val="000058DB"/>
    <w:rsid w:val="0000597B"/>
    <w:rsid w:val="00005B47"/>
    <w:rsid w:val="00006345"/>
    <w:rsid w:val="00006446"/>
    <w:rsid w:val="00006896"/>
    <w:rsid w:val="00006BE8"/>
    <w:rsid w:val="000074E7"/>
    <w:rsid w:val="00007CDC"/>
    <w:rsid w:val="00011B28"/>
    <w:rsid w:val="0001208C"/>
    <w:rsid w:val="00012DD7"/>
    <w:rsid w:val="0001326D"/>
    <w:rsid w:val="000133D7"/>
    <w:rsid w:val="00014208"/>
    <w:rsid w:val="00015D15"/>
    <w:rsid w:val="00015D8E"/>
    <w:rsid w:val="000165AB"/>
    <w:rsid w:val="00016D49"/>
    <w:rsid w:val="000213A0"/>
    <w:rsid w:val="000214A0"/>
    <w:rsid w:val="000226B7"/>
    <w:rsid w:val="00024105"/>
    <w:rsid w:val="000245C0"/>
    <w:rsid w:val="00025388"/>
    <w:rsid w:val="0002564D"/>
    <w:rsid w:val="00025ECA"/>
    <w:rsid w:val="00025ED4"/>
    <w:rsid w:val="000260A3"/>
    <w:rsid w:val="000262A8"/>
    <w:rsid w:val="000277F6"/>
    <w:rsid w:val="000304AB"/>
    <w:rsid w:val="00030E4C"/>
    <w:rsid w:val="00031D18"/>
    <w:rsid w:val="000325B8"/>
    <w:rsid w:val="00032D1A"/>
    <w:rsid w:val="00033199"/>
    <w:rsid w:val="00034C15"/>
    <w:rsid w:val="00034C58"/>
    <w:rsid w:val="00034E70"/>
    <w:rsid w:val="00035A1E"/>
    <w:rsid w:val="00036098"/>
    <w:rsid w:val="00036BA1"/>
    <w:rsid w:val="000377D7"/>
    <w:rsid w:val="000422E2"/>
    <w:rsid w:val="00042631"/>
    <w:rsid w:val="00042F22"/>
    <w:rsid w:val="00043465"/>
    <w:rsid w:val="0004431E"/>
    <w:rsid w:val="000444EF"/>
    <w:rsid w:val="00044815"/>
    <w:rsid w:val="00044851"/>
    <w:rsid w:val="0004496C"/>
    <w:rsid w:val="000449CA"/>
    <w:rsid w:val="00044E83"/>
    <w:rsid w:val="000459F5"/>
    <w:rsid w:val="000460C7"/>
    <w:rsid w:val="00046689"/>
    <w:rsid w:val="00047ACA"/>
    <w:rsid w:val="000509D5"/>
    <w:rsid w:val="000524C6"/>
    <w:rsid w:val="00052A07"/>
    <w:rsid w:val="000534E3"/>
    <w:rsid w:val="00053837"/>
    <w:rsid w:val="00054303"/>
    <w:rsid w:val="00054407"/>
    <w:rsid w:val="0005498E"/>
    <w:rsid w:val="00054CC3"/>
    <w:rsid w:val="000552F1"/>
    <w:rsid w:val="0005606A"/>
    <w:rsid w:val="00056942"/>
    <w:rsid w:val="00056BAC"/>
    <w:rsid w:val="00057117"/>
    <w:rsid w:val="000571CB"/>
    <w:rsid w:val="00057EC9"/>
    <w:rsid w:val="00057FA1"/>
    <w:rsid w:val="00057FFA"/>
    <w:rsid w:val="0006007E"/>
    <w:rsid w:val="000616E7"/>
    <w:rsid w:val="00061773"/>
    <w:rsid w:val="00061998"/>
    <w:rsid w:val="000620BE"/>
    <w:rsid w:val="00062505"/>
    <w:rsid w:val="0006273E"/>
    <w:rsid w:val="00064208"/>
    <w:rsid w:val="000643EE"/>
    <w:rsid w:val="00064515"/>
    <w:rsid w:val="0006460A"/>
    <w:rsid w:val="0006487E"/>
    <w:rsid w:val="00065047"/>
    <w:rsid w:val="00065E1A"/>
    <w:rsid w:val="00065EB2"/>
    <w:rsid w:val="000664C3"/>
    <w:rsid w:val="00067651"/>
    <w:rsid w:val="0006798D"/>
    <w:rsid w:val="000704FB"/>
    <w:rsid w:val="000718E2"/>
    <w:rsid w:val="00071950"/>
    <w:rsid w:val="00071DC6"/>
    <w:rsid w:val="00072606"/>
    <w:rsid w:val="000727BB"/>
    <w:rsid w:val="00073362"/>
    <w:rsid w:val="0007473C"/>
    <w:rsid w:val="00074EB6"/>
    <w:rsid w:val="00075B78"/>
    <w:rsid w:val="00077DDD"/>
    <w:rsid w:val="00077E5F"/>
    <w:rsid w:val="0008022A"/>
    <w:rsid w:val="0008036A"/>
    <w:rsid w:val="000806B0"/>
    <w:rsid w:val="00080D90"/>
    <w:rsid w:val="000810FB"/>
    <w:rsid w:val="00081AE6"/>
    <w:rsid w:val="00082EEB"/>
    <w:rsid w:val="0008326B"/>
    <w:rsid w:val="000832F8"/>
    <w:rsid w:val="00084ED8"/>
    <w:rsid w:val="000855EB"/>
    <w:rsid w:val="00085863"/>
    <w:rsid w:val="0008596A"/>
    <w:rsid w:val="00085B52"/>
    <w:rsid w:val="00085DB6"/>
    <w:rsid w:val="0008619D"/>
    <w:rsid w:val="000864FE"/>
    <w:rsid w:val="000866F2"/>
    <w:rsid w:val="000875F6"/>
    <w:rsid w:val="00087FE7"/>
    <w:rsid w:val="0009009F"/>
    <w:rsid w:val="000908AF"/>
    <w:rsid w:val="00091557"/>
    <w:rsid w:val="00091DB0"/>
    <w:rsid w:val="000924C1"/>
    <w:rsid w:val="000924F0"/>
    <w:rsid w:val="0009251D"/>
    <w:rsid w:val="00093474"/>
    <w:rsid w:val="0009358B"/>
    <w:rsid w:val="00093778"/>
    <w:rsid w:val="00094CE8"/>
    <w:rsid w:val="0009510F"/>
    <w:rsid w:val="00095BC4"/>
    <w:rsid w:val="00095FA6"/>
    <w:rsid w:val="00097600"/>
    <w:rsid w:val="000A0F4F"/>
    <w:rsid w:val="000A13F8"/>
    <w:rsid w:val="000A1B7B"/>
    <w:rsid w:val="000A205F"/>
    <w:rsid w:val="000A392A"/>
    <w:rsid w:val="000A4BEA"/>
    <w:rsid w:val="000A4D31"/>
    <w:rsid w:val="000A569B"/>
    <w:rsid w:val="000A56F2"/>
    <w:rsid w:val="000A5A3E"/>
    <w:rsid w:val="000B0A2F"/>
    <w:rsid w:val="000B0BAD"/>
    <w:rsid w:val="000B10E7"/>
    <w:rsid w:val="000B173A"/>
    <w:rsid w:val="000B21DD"/>
    <w:rsid w:val="000B24C2"/>
    <w:rsid w:val="000B2719"/>
    <w:rsid w:val="000B3A8F"/>
    <w:rsid w:val="000B43E9"/>
    <w:rsid w:val="000B450C"/>
    <w:rsid w:val="000B4AB9"/>
    <w:rsid w:val="000B4B6F"/>
    <w:rsid w:val="000B58C3"/>
    <w:rsid w:val="000B61E9"/>
    <w:rsid w:val="000B6C2F"/>
    <w:rsid w:val="000B6F18"/>
    <w:rsid w:val="000B7037"/>
    <w:rsid w:val="000B7071"/>
    <w:rsid w:val="000B78F9"/>
    <w:rsid w:val="000C0484"/>
    <w:rsid w:val="000C165A"/>
    <w:rsid w:val="000C209D"/>
    <w:rsid w:val="000C26D5"/>
    <w:rsid w:val="000C2E19"/>
    <w:rsid w:val="000C4277"/>
    <w:rsid w:val="000C480C"/>
    <w:rsid w:val="000C4B10"/>
    <w:rsid w:val="000C5314"/>
    <w:rsid w:val="000D0328"/>
    <w:rsid w:val="000D0C7E"/>
    <w:rsid w:val="000D0D07"/>
    <w:rsid w:val="000D14FA"/>
    <w:rsid w:val="000D18F8"/>
    <w:rsid w:val="000D2426"/>
    <w:rsid w:val="000D3165"/>
    <w:rsid w:val="000D34CA"/>
    <w:rsid w:val="000D3D5D"/>
    <w:rsid w:val="000D4797"/>
    <w:rsid w:val="000D7034"/>
    <w:rsid w:val="000D74FA"/>
    <w:rsid w:val="000E0175"/>
    <w:rsid w:val="000E0527"/>
    <w:rsid w:val="000E1E92"/>
    <w:rsid w:val="000E3011"/>
    <w:rsid w:val="000E318A"/>
    <w:rsid w:val="000E4A5B"/>
    <w:rsid w:val="000E5A3A"/>
    <w:rsid w:val="000E6124"/>
    <w:rsid w:val="000E6889"/>
    <w:rsid w:val="000E7884"/>
    <w:rsid w:val="000E796E"/>
    <w:rsid w:val="000F0569"/>
    <w:rsid w:val="000F06D6"/>
    <w:rsid w:val="000F0EB1"/>
    <w:rsid w:val="000F1106"/>
    <w:rsid w:val="000F15BF"/>
    <w:rsid w:val="000F1D94"/>
    <w:rsid w:val="000F2BD6"/>
    <w:rsid w:val="000F38F1"/>
    <w:rsid w:val="000F3BE9"/>
    <w:rsid w:val="000F3F6C"/>
    <w:rsid w:val="000F4502"/>
    <w:rsid w:val="000F49DC"/>
    <w:rsid w:val="000F4CCD"/>
    <w:rsid w:val="000F4DC8"/>
    <w:rsid w:val="000F56E1"/>
    <w:rsid w:val="000F63AD"/>
    <w:rsid w:val="000F63EB"/>
    <w:rsid w:val="000F6D2E"/>
    <w:rsid w:val="000F6DF3"/>
    <w:rsid w:val="000F6F9D"/>
    <w:rsid w:val="000F7604"/>
    <w:rsid w:val="000F76C2"/>
    <w:rsid w:val="000F7C96"/>
    <w:rsid w:val="001005FF"/>
    <w:rsid w:val="0010123B"/>
    <w:rsid w:val="001015E6"/>
    <w:rsid w:val="00101984"/>
    <w:rsid w:val="0010335A"/>
    <w:rsid w:val="00103A4B"/>
    <w:rsid w:val="0010433C"/>
    <w:rsid w:val="001045F5"/>
    <w:rsid w:val="0010579D"/>
    <w:rsid w:val="00105CC3"/>
    <w:rsid w:val="00105F35"/>
    <w:rsid w:val="001062FB"/>
    <w:rsid w:val="001063E6"/>
    <w:rsid w:val="001107C0"/>
    <w:rsid w:val="00111105"/>
    <w:rsid w:val="001120E1"/>
    <w:rsid w:val="001123ED"/>
    <w:rsid w:val="0011383B"/>
    <w:rsid w:val="00113CF4"/>
    <w:rsid w:val="001143C3"/>
    <w:rsid w:val="00114A03"/>
    <w:rsid w:val="00114D05"/>
    <w:rsid w:val="00114DEF"/>
    <w:rsid w:val="001153EA"/>
    <w:rsid w:val="00115643"/>
    <w:rsid w:val="00116765"/>
    <w:rsid w:val="00117496"/>
    <w:rsid w:val="00120819"/>
    <w:rsid w:val="001219F5"/>
    <w:rsid w:val="00121A20"/>
    <w:rsid w:val="00122034"/>
    <w:rsid w:val="0012302E"/>
    <w:rsid w:val="00123648"/>
    <w:rsid w:val="0012377F"/>
    <w:rsid w:val="00124314"/>
    <w:rsid w:val="00124468"/>
    <w:rsid w:val="00125076"/>
    <w:rsid w:val="00126271"/>
    <w:rsid w:val="00126B4A"/>
    <w:rsid w:val="00126C0F"/>
    <w:rsid w:val="00126CB8"/>
    <w:rsid w:val="001309BE"/>
    <w:rsid w:val="001316F8"/>
    <w:rsid w:val="00131741"/>
    <w:rsid w:val="0013238D"/>
    <w:rsid w:val="0013282B"/>
    <w:rsid w:val="0013291E"/>
    <w:rsid w:val="00132FD0"/>
    <w:rsid w:val="00133A91"/>
    <w:rsid w:val="001344C0"/>
    <w:rsid w:val="001346FA"/>
    <w:rsid w:val="00134950"/>
    <w:rsid w:val="00135252"/>
    <w:rsid w:val="001355C3"/>
    <w:rsid w:val="0013607F"/>
    <w:rsid w:val="0013634D"/>
    <w:rsid w:val="0013686B"/>
    <w:rsid w:val="00137AB5"/>
    <w:rsid w:val="00137E0D"/>
    <w:rsid w:val="00137F0B"/>
    <w:rsid w:val="0014092E"/>
    <w:rsid w:val="00140935"/>
    <w:rsid w:val="00140DF2"/>
    <w:rsid w:val="0014135F"/>
    <w:rsid w:val="00141746"/>
    <w:rsid w:val="00141B5B"/>
    <w:rsid w:val="001447C7"/>
    <w:rsid w:val="00144A9E"/>
    <w:rsid w:val="00144B08"/>
    <w:rsid w:val="00146DE9"/>
    <w:rsid w:val="00147575"/>
    <w:rsid w:val="0014770A"/>
    <w:rsid w:val="00147C8C"/>
    <w:rsid w:val="00147E81"/>
    <w:rsid w:val="0015014A"/>
    <w:rsid w:val="001503C0"/>
    <w:rsid w:val="001508BC"/>
    <w:rsid w:val="00151E23"/>
    <w:rsid w:val="001526E0"/>
    <w:rsid w:val="00153279"/>
    <w:rsid w:val="001539C7"/>
    <w:rsid w:val="001541B2"/>
    <w:rsid w:val="0015460B"/>
    <w:rsid w:val="00154EE4"/>
    <w:rsid w:val="001551B5"/>
    <w:rsid w:val="0015565B"/>
    <w:rsid w:val="00155FEF"/>
    <w:rsid w:val="00156086"/>
    <w:rsid w:val="00156253"/>
    <w:rsid w:val="00156875"/>
    <w:rsid w:val="00156BEE"/>
    <w:rsid w:val="00157577"/>
    <w:rsid w:val="001575BC"/>
    <w:rsid w:val="001575CD"/>
    <w:rsid w:val="00157B64"/>
    <w:rsid w:val="00157C41"/>
    <w:rsid w:val="00157D91"/>
    <w:rsid w:val="001608E7"/>
    <w:rsid w:val="00162B72"/>
    <w:rsid w:val="001637EC"/>
    <w:rsid w:val="001644B3"/>
    <w:rsid w:val="00164517"/>
    <w:rsid w:val="001645C3"/>
    <w:rsid w:val="001659C1"/>
    <w:rsid w:val="00166B99"/>
    <w:rsid w:val="00166E87"/>
    <w:rsid w:val="00170A62"/>
    <w:rsid w:val="00171107"/>
    <w:rsid w:val="00171DD2"/>
    <w:rsid w:val="00171E2F"/>
    <w:rsid w:val="0017211C"/>
    <w:rsid w:val="0017221B"/>
    <w:rsid w:val="00172632"/>
    <w:rsid w:val="0017312D"/>
    <w:rsid w:val="00173A8E"/>
    <w:rsid w:val="00174622"/>
    <w:rsid w:val="0017502C"/>
    <w:rsid w:val="00175541"/>
    <w:rsid w:val="001758ED"/>
    <w:rsid w:val="00175A04"/>
    <w:rsid w:val="00175F65"/>
    <w:rsid w:val="001769F6"/>
    <w:rsid w:val="00177329"/>
    <w:rsid w:val="0017763D"/>
    <w:rsid w:val="001779DA"/>
    <w:rsid w:val="0018031D"/>
    <w:rsid w:val="0018068C"/>
    <w:rsid w:val="00180781"/>
    <w:rsid w:val="0018143F"/>
    <w:rsid w:val="0018175F"/>
    <w:rsid w:val="00181E98"/>
    <w:rsid w:val="00181FF8"/>
    <w:rsid w:val="0018283A"/>
    <w:rsid w:val="00182D61"/>
    <w:rsid w:val="00183058"/>
    <w:rsid w:val="001837A0"/>
    <w:rsid w:val="00183E0B"/>
    <w:rsid w:val="001848D4"/>
    <w:rsid w:val="00185CFC"/>
    <w:rsid w:val="0018646E"/>
    <w:rsid w:val="00186725"/>
    <w:rsid w:val="001869EA"/>
    <w:rsid w:val="00187CA7"/>
    <w:rsid w:val="00190AC1"/>
    <w:rsid w:val="001911B4"/>
    <w:rsid w:val="0019127D"/>
    <w:rsid w:val="00191973"/>
    <w:rsid w:val="0019341A"/>
    <w:rsid w:val="001936CA"/>
    <w:rsid w:val="00193DE6"/>
    <w:rsid w:val="00194DCB"/>
    <w:rsid w:val="00195A7A"/>
    <w:rsid w:val="00197239"/>
    <w:rsid w:val="00197DF9"/>
    <w:rsid w:val="001A0179"/>
    <w:rsid w:val="001A0919"/>
    <w:rsid w:val="001A0B26"/>
    <w:rsid w:val="001A1987"/>
    <w:rsid w:val="001A2261"/>
    <w:rsid w:val="001A24C9"/>
    <w:rsid w:val="001A2564"/>
    <w:rsid w:val="001A3C8B"/>
    <w:rsid w:val="001A3EB7"/>
    <w:rsid w:val="001A4DFF"/>
    <w:rsid w:val="001A519C"/>
    <w:rsid w:val="001A533A"/>
    <w:rsid w:val="001A55E6"/>
    <w:rsid w:val="001A6173"/>
    <w:rsid w:val="001A6778"/>
    <w:rsid w:val="001A6CBA"/>
    <w:rsid w:val="001A75AC"/>
    <w:rsid w:val="001A7676"/>
    <w:rsid w:val="001B042B"/>
    <w:rsid w:val="001B0668"/>
    <w:rsid w:val="001B0D97"/>
    <w:rsid w:val="001B109C"/>
    <w:rsid w:val="001B1309"/>
    <w:rsid w:val="001B289C"/>
    <w:rsid w:val="001B2C7E"/>
    <w:rsid w:val="001B2E39"/>
    <w:rsid w:val="001B3E0E"/>
    <w:rsid w:val="001B5A5D"/>
    <w:rsid w:val="001B69AC"/>
    <w:rsid w:val="001B6D6B"/>
    <w:rsid w:val="001C01EF"/>
    <w:rsid w:val="001C08FA"/>
    <w:rsid w:val="001C10A6"/>
    <w:rsid w:val="001C1A8D"/>
    <w:rsid w:val="001C1CE5"/>
    <w:rsid w:val="001C2AA2"/>
    <w:rsid w:val="001C2C91"/>
    <w:rsid w:val="001C3D2A"/>
    <w:rsid w:val="001C4526"/>
    <w:rsid w:val="001D0B07"/>
    <w:rsid w:val="001D0F2E"/>
    <w:rsid w:val="001D1BBF"/>
    <w:rsid w:val="001D224A"/>
    <w:rsid w:val="001D23F5"/>
    <w:rsid w:val="001D37E6"/>
    <w:rsid w:val="001D3B95"/>
    <w:rsid w:val="001D4278"/>
    <w:rsid w:val="001D4BB9"/>
    <w:rsid w:val="001D51BA"/>
    <w:rsid w:val="001D53E7"/>
    <w:rsid w:val="001D55C8"/>
    <w:rsid w:val="001D6342"/>
    <w:rsid w:val="001D6D53"/>
    <w:rsid w:val="001D74A5"/>
    <w:rsid w:val="001E07C7"/>
    <w:rsid w:val="001E1511"/>
    <w:rsid w:val="001E36EE"/>
    <w:rsid w:val="001E465D"/>
    <w:rsid w:val="001E58E2"/>
    <w:rsid w:val="001E644E"/>
    <w:rsid w:val="001E68AE"/>
    <w:rsid w:val="001E68EA"/>
    <w:rsid w:val="001E6E62"/>
    <w:rsid w:val="001E7AED"/>
    <w:rsid w:val="001E7D08"/>
    <w:rsid w:val="001E7D29"/>
    <w:rsid w:val="001F0698"/>
    <w:rsid w:val="001F1BFC"/>
    <w:rsid w:val="001F3916"/>
    <w:rsid w:val="001F3CCE"/>
    <w:rsid w:val="001F3E4F"/>
    <w:rsid w:val="001F4A76"/>
    <w:rsid w:val="001F4AAD"/>
    <w:rsid w:val="001F4CF1"/>
    <w:rsid w:val="001F54C5"/>
    <w:rsid w:val="001F5718"/>
    <w:rsid w:val="001F662C"/>
    <w:rsid w:val="001F7074"/>
    <w:rsid w:val="001F7D18"/>
    <w:rsid w:val="00200490"/>
    <w:rsid w:val="00200C14"/>
    <w:rsid w:val="00200DA5"/>
    <w:rsid w:val="00200FA1"/>
    <w:rsid w:val="0020104E"/>
    <w:rsid w:val="00201F3A"/>
    <w:rsid w:val="002020B4"/>
    <w:rsid w:val="00203D85"/>
    <w:rsid w:val="00203F96"/>
    <w:rsid w:val="00205099"/>
    <w:rsid w:val="0020585A"/>
    <w:rsid w:val="00205B8C"/>
    <w:rsid w:val="002069B2"/>
    <w:rsid w:val="00206CC2"/>
    <w:rsid w:val="00207517"/>
    <w:rsid w:val="00207568"/>
    <w:rsid w:val="00207FA3"/>
    <w:rsid w:val="0021011E"/>
    <w:rsid w:val="00210929"/>
    <w:rsid w:val="00210D17"/>
    <w:rsid w:val="00210E5E"/>
    <w:rsid w:val="00210E77"/>
    <w:rsid w:val="0021114A"/>
    <w:rsid w:val="00212435"/>
    <w:rsid w:val="00212462"/>
    <w:rsid w:val="00213146"/>
    <w:rsid w:val="002134A0"/>
    <w:rsid w:val="00213B8D"/>
    <w:rsid w:val="00214737"/>
    <w:rsid w:val="00214B5D"/>
    <w:rsid w:val="00214DA8"/>
    <w:rsid w:val="00214E08"/>
    <w:rsid w:val="00215423"/>
    <w:rsid w:val="002158FA"/>
    <w:rsid w:val="00215D13"/>
    <w:rsid w:val="0021616F"/>
    <w:rsid w:val="002163EF"/>
    <w:rsid w:val="00220350"/>
    <w:rsid w:val="00220600"/>
    <w:rsid w:val="00221190"/>
    <w:rsid w:val="00221EF7"/>
    <w:rsid w:val="002224DB"/>
    <w:rsid w:val="00222E7B"/>
    <w:rsid w:val="002231E7"/>
    <w:rsid w:val="00223831"/>
    <w:rsid w:val="00223FCB"/>
    <w:rsid w:val="00224407"/>
    <w:rsid w:val="00224742"/>
    <w:rsid w:val="00224770"/>
    <w:rsid w:val="002252C3"/>
    <w:rsid w:val="002257C3"/>
    <w:rsid w:val="00225C54"/>
    <w:rsid w:val="0022778F"/>
    <w:rsid w:val="00227E9A"/>
    <w:rsid w:val="00230765"/>
    <w:rsid w:val="00230D18"/>
    <w:rsid w:val="002319E4"/>
    <w:rsid w:val="00232222"/>
    <w:rsid w:val="002326A3"/>
    <w:rsid w:val="00232A19"/>
    <w:rsid w:val="00232E1B"/>
    <w:rsid w:val="00232EA9"/>
    <w:rsid w:val="00234CF7"/>
    <w:rsid w:val="0023557D"/>
    <w:rsid w:val="00235632"/>
    <w:rsid w:val="00235872"/>
    <w:rsid w:val="00236713"/>
    <w:rsid w:val="00236793"/>
    <w:rsid w:val="0024056A"/>
    <w:rsid w:val="002408C4"/>
    <w:rsid w:val="00241168"/>
    <w:rsid w:val="0024127F"/>
    <w:rsid w:val="00241559"/>
    <w:rsid w:val="002416D6"/>
    <w:rsid w:val="00241A39"/>
    <w:rsid w:val="00241BA9"/>
    <w:rsid w:val="002431FE"/>
    <w:rsid w:val="002435B3"/>
    <w:rsid w:val="002458EB"/>
    <w:rsid w:val="002459D5"/>
    <w:rsid w:val="00246DA1"/>
    <w:rsid w:val="00247818"/>
    <w:rsid w:val="002500C8"/>
    <w:rsid w:val="002505E9"/>
    <w:rsid w:val="002510D1"/>
    <w:rsid w:val="00251C98"/>
    <w:rsid w:val="00251D05"/>
    <w:rsid w:val="00252CCF"/>
    <w:rsid w:val="0025340D"/>
    <w:rsid w:val="002538CC"/>
    <w:rsid w:val="00254FF5"/>
    <w:rsid w:val="002550BC"/>
    <w:rsid w:val="0025521B"/>
    <w:rsid w:val="0025528F"/>
    <w:rsid w:val="00255463"/>
    <w:rsid w:val="002556E0"/>
    <w:rsid w:val="002558B1"/>
    <w:rsid w:val="00255ADF"/>
    <w:rsid w:val="00256221"/>
    <w:rsid w:val="002562DF"/>
    <w:rsid w:val="00256834"/>
    <w:rsid w:val="00256859"/>
    <w:rsid w:val="00256C80"/>
    <w:rsid w:val="00257543"/>
    <w:rsid w:val="00257CB6"/>
    <w:rsid w:val="00260189"/>
    <w:rsid w:val="002603A6"/>
    <w:rsid w:val="002607EA"/>
    <w:rsid w:val="00261085"/>
    <w:rsid w:val="00261142"/>
    <w:rsid w:val="002616BB"/>
    <w:rsid w:val="002617E7"/>
    <w:rsid w:val="00261E68"/>
    <w:rsid w:val="0026314A"/>
    <w:rsid w:val="00263224"/>
    <w:rsid w:val="00263282"/>
    <w:rsid w:val="00263649"/>
    <w:rsid w:val="00263766"/>
    <w:rsid w:val="00264228"/>
    <w:rsid w:val="00264334"/>
    <w:rsid w:val="0026473E"/>
    <w:rsid w:val="00264894"/>
    <w:rsid w:val="00264B68"/>
    <w:rsid w:val="00264E27"/>
    <w:rsid w:val="00265617"/>
    <w:rsid w:val="00266214"/>
    <w:rsid w:val="00266A8B"/>
    <w:rsid w:val="00266E50"/>
    <w:rsid w:val="00267271"/>
    <w:rsid w:val="002673A7"/>
    <w:rsid w:val="00267720"/>
    <w:rsid w:val="00267C83"/>
    <w:rsid w:val="00267E89"/>
    <w:rsid w:val="002707F6"/>
    <w:rsid w:val="00270A9E"/>
    <w:rsid w:val="0027122B"/>
    <w:rsid w:val="0027144F"/>
    <w:rsid w:val="00271813"/>
    <w:rsid w:val="00271869"/>
    <w:rsid w:val="00271BBD"/>
    <w:rsid w:val="00271F3A"/>
    <w:rsid w:val="00273278"/>
    <w:rsid w:val="002737F4"/>
    <w:rsid w:val="00273F8B"/>
    <w:rsid w:val="00274674"/>
    <w:rsid w:val="002752CC"/>
    <w:rsid w:val="00275B7D"/>
    <w:rsid w:val="00276FC0"/>
    <w:rsid w:val="00277730"/>
    <w:rsid w:val="00277832"/>
    <w:rsid w:val="00277FB0"/>
    <w:rsid w:val="0028000E"/>
    <w:rsid w:val="00280357"/>
    <w:rsid w:val="002805F5"/>
    <w:rsid w:val="00280751"/>
    <w:rsid w:val="002816E7"/>
    <w:rsid w:val="00281CDE"/>
    <w:rsid w:val="0028280A"/>
    <w:rsid w:val="00282C0A"/>
    <w:rsid w:val="00282C5F"/>
    <w:rsid w:val="00283111"/>
    <w:rsid w:val="00283A8B"/>
    <w:rsid w:val="00283BDB"/>
    <w:rsid w:val="00284116"/>
    <w:rsid w:val="0028423D"/>
    <w:rsid w:val="002845BC"/>
    <w:rsid w:val="002853AB"/>
    <w:rsid w:val="0028669C"/>
    <w:rsid w:val="00286ACD"/>
    <w:rsid w:val="00287838"/>
    <w:rsid w:val="002907B5"/>
    <w:rsid w:val="002919F0"/>
    <w:rsid w:val="00291A71"/>
    <w:rsid w:val="00292CA7"/>
    <w:rsid w:val="00292EB7"/>
    <w:rsid w:val="002936D7"/>
    <w:rsid w:val="002938BF"/>
    <w:rsid w:val="00293D12"/>
    <w:rsid w:val="00293EB6"/>
    <w:rsid w:val="00294D16"/>
    <w:rsid w:val="002957C1"/>
    <w:rsid w:val="00296227"/>
    <w:rsid w:val="00296F44"/>
    <w:rsid w:val="0029777D"/>
    <w:rsid w:val="002A055E"/>
    <w:rsid w:val="002A0AB9"/>
    <w:rsid w:val="002A1D4E"/>
    <w:rsid w:val="002A1F6C"/>
    <w:rsid w:val="002A1F77"/>
    <w:rsid w:val="002A22CC"/>
    <w:rsid w:val="002A2869"/>
    <w:rsid w:val="002A3864"/>
    <w:rsid w:val="002A3C26"/>
    <w:rsid w:val="002A3CCB"/>
    <w:rsid w:val="002A4354"/>
    <w:rsid w:val="002A578E"/>
    <w:rsid w:val="002A66FA"/>
    <w:rsid w:val="002A6C51"/>
    <w:rsid w:val="002A6DA5"/>
    <w:rsid w:val="002A765A"/>
    <w:rsid w:val="002B0F01"/>
    <w:rsid w:val="002B24D6"/>
    <w:rsid w:val="002B5413"/>
    <w:rsid w:val="002B553C"/>
    <w:rsid w:val="002B678C"/>
    <w:rsid w:val="002B72CA"/>
    <w:rsid w:val="002C08C1"/>
    <w:rsid w:val="002C0A27"/>
    <w:rsid w:val="002C11E4"/>
    <w:rsid w:val="002C26E0"/>
    <w:rsid w:val="002C3F1A"/>
    <w:rsid w:val="002C41E6"/>
    <w:rsid w:val="002C5176"/>
    <w:rsid w:val="002C54BF"/>
    <w:rsid w:val="002C5599"/>
    <w:rsid w:val="002C59F5"/>
    <w:rsid w:val="002C66E8"/>
    <w:rsid w:val="002D00D8"/>
    <w:rsid w:val="002D071A"/>
    <w:rsid w:val="002D0733"/>
    <w:rsid w:val="002D191A"/>
    <w:rsid w:val="002D26E0"/>
    <w:rsid w:val="002D3052"/>
    <w:rsid w:val="002D3091"/>
    <w:rsid w:val="002D3302"/>
    <w:rsid w:val="002D34B2"/>
    <w:rsid w:val="002D434E"/>
    <w:rsid w:val="002D48B0"/>
    <w:rsid w:val="002D4F7E"/>
    <w:rsid w:val="002D5518"/>
    <w:rsid w:val="002D5B37"/>
    <w:rsid w:val="002D6679"/>
    <w:rsid w:val="002D7134"/>
    <w:rsid w:val="002D7367"/>
    <w:rsid w:val="002D7637"/>
    <w:rsid w:val="002E0A67"/>
    <w:rsid w:val="002E0E59"/>
    <w:rsid w:val="002E17F2"/>
    <w:rsid w:val="002E1F74"/>
    <w:rsid w:val="002E2226"/>
    <w:rsid w:val="002E33A8"/>
    <w:rsid w:val="002E3D17"/>
    <w:rsid w:val="002E455F"/>
    <w:rsid w:val="002E6B99"/>
    <w:rsid w:val="002E7CAE"/>
    <w:rsid w:val="002E7CE3"/>
    <w:rsid w:val="002F01F4"/>
    <w:rsid w:val="002F13E4"/>
    <w:rsid w:val="002F147C"/>
    <w:rsid w:val="002F1627"/>
    <w:rsid w:val="002F1704"/>
    <w:rsid w:val="002F2394"/>
    <w:rsid w:val="002F2771"/>
    <w:rsid w:val="002F35E5"/>
    <w:rsid w:val="002F3605"/>
    <w:rsid w:val="002F37A9"/>
    <w:rsid w:val="002F45BA"/>
    <w:rsid w:val="002F5870"/>
    <w:rsid w:val="002F6646"/>
    <w:rsid w:val="00300B0F"/>
    <w:rsid w:val="003011AC"/>
    <w:rsid w:val="00301775"/>
    <w:rsid w:val="00301903"/>
    <w:rsid w:val="00301C13"/>
    <w:rsid w:val="00301CE6"/>
    <w:rsid w:val="00302403"/>
    <w:rsid w:val="0030256B"/>
    <w:rsid w:val="0030296B"/>
    <w:rsid w:val="00302B75"/>
    <w:rsid w:val="00302B81"/>
    <w:rsid w:val="00302DE1"/>
    <w:rsid w:val="00302F4F"/>
    <w:rsid w:val="00303A83"/>
    <w:rsid w:val="003049C8"/>
    <w:rsid w:val="0030501F"/>
    <w:rsid w:val="0030715D"/>
    <w:rsid w:val="00307BA1"/>
    <w:rsid w:val="003106DB"/>
    <w:rsid w:val="00310FDA"/>
    <w:rsid w:val="00311209"/>
    <w:rsid w:val="00311702"/>
    <w:rsid w:val="00311B3E"/>
    <w:rsid w:val="00311E82"/>
    <w:rsid w:val="00311F43"/>
    <w:rsid w:val="003126E5"/>
    <w:rsid w:val="00313FD6"/>
    <w:rsid w:val="003141FF"/>
    <w:rsid w:val="003143BD"/>
    <w:rsid w:val="00315363"/>
    <w:rsid w:val="00315809"/>
    <w:rsid w:val="00316133"/>
    <w:rsid w:val="00316483"/>
    <w:rsid w:val="003166DD"/>
    <w:rsid w:val="00317433"/>
    <w:rsid w:val="0031745E"/>
    <w:rsid w:val="003200EE"/>
    <w:rsid w:val="003203ED"/>
    <w:rsid w:val="003207EF"/>
    <w:rsid w:val="003219C4"/>
    <w:rsid w:val="00322657"/>
    <w:rsid w:val="00322C9F"/>
    <w:rsid w:val="00324455"/>
    <w:rsid w:val="00324948"/>
    <w:rsid w:val="00324C3B"/>
    <w:rsid w:val="00324D23"/>
    <w:rsid w:val="003251BD"/>
    <w:rsid w:val="003253C7"/>
    <w:rsid w:val="003258E6"/>
    <w:rsid w:val="00325BC8"/>
    <w:rsid w:val="00330BEA"/>
    <w:rsid w:val="00330D71"/>
    <w:rsid w:val="0033141A"/>
    <w:rsid w:val="00331751"/>
    <w:rsid w:val="003325A7"/>
    <w:rsid w:val="00332E58"/>
    <w:rsid w:val="00332FEE"/>
    <w:rsid w:val="00333173"/>
    <w:rsid w:val="003334D7"/>
    <w:rsid w:val="00333EF5"/>
    <w:rsid w:val="00334579"/>
    <w:rsid w:val="00335858"/>
    <w:rsid w:val="00335CA8"/>
    <w:rsid w:val="003362C7"/>
    <w:rsid w:val="003368A7"/>
    <w:rsid w:val="00336BDA"/>
    <w:rsid w:val="00336E10"/>
    <w:rsid w:val="00337095"/>
    <w:rsid w:val="00340946"/>
    <w:rsid w:val="00340BE7"/>
    <w:rsid w:val="00341444"/>
    <w:rsid w:val="00341796"/>
    <w:rsid w:val="0034196B"/>
    <w:rsid w:val="00341BCA"/>
    <w:rsid w:val="00342081"/>
    <w:rsid w:val="0034212C"/>
    <w:rsid w:val="00342361"/>
    <w:rsid w:val="003424C1"/>
    <w:rsid w:val="00342BD7"/>
    <w:rsid w:val="00343694"/>
    <w:rsid w:val="00343FD9"/>
    <w:rsid w:val="003442FA"/>
    <w:rsid w:val="0034616F"/>
    <w:rsid w:val="00346DB5"/>
    <w:rsid w:val="003477B1"/>
    <w:rsid w:val="00347C69"/>
    <w:rsid w:val="0035095C"/>
    <w:rsid w:val="0035099F"/>
    <w:rsid w:val="00350A03"/>
    <w:rsid w:val="003510C4"/>
    <w:rsid w:val="00351219"/>
    <w:rsid w:val="003514ED"/>
    <w:rsid w:val="00351565"/>
    <w:rsid w:val="00352EF2"/>
    <w:rsid w:val="003533C3"/>
    <w:rsid w:val="00353599"/>
    <w:rsid w:val="0035361F"/>
    <w:rsid w:val="00353660"/>
    <w:rsid w:val="00354ADD"/>
    <w:rsid w:val="00354DAB"/>
    <w:rsid w:val="0035514E"/>
    <w:rsid w:val="00355E46"/>
    <w:rsid w:val="00357380"/>
    <w:rsid w:val="003578AE"/>
    <w:rsid w:val="00357A2A"/>
    <w:rsid w:val="0036021E"/>
    <w:rsid w:val="003602D9"/>
    <w:rsid w:val="003604CE"/>
    <w:rsid w:val="00360C06"/>
    <w:rsid w:val="00361036"/>
    <w:rsid w:val="0036153D"/>
    <w:rsid w:val="00362829"/>
    <w:rsid w:val="00363A86"/>
    <w:rsid w:val="00363FCF"/>
    <w:rsid w:val="0036431F"/>
    <w:rsid w:val="00364892"/>
    <w:rsid w:val="00366BE5"/>
    <w:rsid w:val="0036749D"/>
    <w:rsid w:val="003679ED"/>
    <w:rsid w:val="00367FA1"/>
    <w:rsid w:val="00370A80"/>
    <w:rsid w:val="00370B8C"/>
    <w:rsid w:val="00370E47"/>
    <w:rsid w:val="00370FBF"/>
    <w:rsid w:val="003713D2"/>
    <w:rsid w:val="00371978"/>
    <w:rsid w:val="003722B0"/>
    <w:rsid w:val="003742AC"/>
    <w:rsid w:val="0037456D"/>
    <w:rsid w:val="003746EB"/>
    <w:rsid w:val="00374872"/>
    <w:rsid w:val="00374AA7"/>
    <w:rsid w:val="003762E7"/>
    <w:rsid w:val="00377588"/>
    <w:rsid w:val="00377CE1"/>
    <w:rsid w:val="00380155"/>
    <w:rsid w:val="003820E0"/>
    <w:rsid w:val="0038234A"/>
    <w:rsid w:val="00382F96"/>
    <w:rsid w:val="00383C0F"/>
    <w:rsid w:val="003842B3"/>
    <w:rsid w:val="003849FF"/>
    <w:rsid w:val="00384D99"/>
    <w:rsid w:val="00385895"/>
    <w:rsid w:val="00385BF0"/>
    <w:rsid w:val="0038611D"/>
    <w:rsid w:val="0038740C"/>
    <w:rsid w:val="003877D4"/>
    <w:rsid w:val="00391781"/>
    <w:rsid w:val="00391E9A"/>
    <w:rsid w:val="003921A7"/>
    <w:rsid w:val="00393420"/>
    <w:rsid w:val="00393745"/>
    <w:rsid w:val="003939FF"/>
    <w:rsid w:val="00393F8F"/>
    <w:rsid w:val="00394434"/>
    <w:rsid w:val="00394502"/>
    <w:rsid w:val="00394769"/>
    <w:rsid w:val="00394865"/>
    <w:rsid w:val="00397B05"/>
    <w:rsid w:val="00397DD1"/>
    <w:rsid w:val="003A066C"/>
    <w:rsid w:val="003A06DF"/>
    <w:rsid w:val="003A2223"/>
    <w:rsid w:val="003A2724"/>
    <w:rsid w:val="003A2A0F"/>
    <w:rsid w:val="003A2E13"/>
    <w:rsid w:val="003A30E9"/>
    <w:rsid w:val="003A33B1"/>
    <w:rsid w:val="003A45A1"/>
    <w:rsid w:val="003A5B0A"/>
    <w:rsid w:val="003A6BAC"/>
    <w:rsid w:val="003A70A4"/>
    <w:rsid w:val="003A7EF3"/>
    <w:rsid w:val="003B0205"/>
    <w:rsid w:val="003B159C"/>
    <w:rsid w:val="003B16B5"/>
    <w:rsid w:val="003B1B56"/>
    <w:rsid w:val="003B2F18"/>
    <w:rsid w:val="003B320D"/>
    <w:rsid w:val="003B369F"/>
    <w:rsid w:val="003B36A3"/>
    <w:rsid w:val="003B587B"/>
    <w:rsid w:val="003B64BB"/>
    <w:rsid w:val="003B6E28"/>
    <w:rsid w:val="003B7433"/>
    <w:rsid w:val="003B7FE5"/>
    <w:rsid w:val="003C11C8"/>
    <w:rsid w:val="003C16C9"/>
    <w:rsid w:val="003C16F5"/>
    <w:rsid w:val="003C1996"/>
    <w:rsid w:val="003C2138"/>
    <w:rsid w:val="003C2702"/>
    <w:rsid w:val="003C282C"/>
    <w:rsid w:val="003C33A0"/>
    <w:rsid w:val="003C4AA1"/>
    <w:rsid w:val="003C6311"/>
    <w:rsid w:val="003C7806"/>
    <w:rsid w:val="003C7A20"/>
    <w:rsid w:val="003D0F9F"/>
    <w:rsid w:val="003D109F"/>
    <w:rsid w:val="003D220B"/>
    <w:rsid w:val="003D22A5"/>
    <w:rsid w:val="003D2478"/>
    <w:rsid w:val="003D2EFB"/>
    <w:rsid w:val="003D3C45"/>
    <w:rsid w:val="003D51B7"/>
    <w:rsid w:val="003D5B1F"/>
    <w:rsid w:val="003D61F3"/>
    <w:rsid w:val="003D79C4"/>
    <w:rsid w:val="003D7EB8"/>
    <w:rsid w:val="003E07F3"/>
    <w:rsid w:val="003E0844"/>
    <w:rsid w:val="003E14F2"/>
    <w:rsid w:val="003E15FA"/>
    <w:rsid w:val="003E1DE6"/>
    <w:rsid w:val="003E2C6F"/>
    <w:rsid w:val="003E3441"/>
    <w:rsid w:val="003E3AF0"/>
    <w:rsid w:val="003E4B18"/>
    <w:rsid w:val="003E534A"/>
    <w:rsid w:val="003E55E4"/>
    <w:rsid w:val="003E5C4B"/>
    <w:rsid w:val="003E6309"/>
    <w:rsid w:val="003E70AF"/>
    <w:rsid w:val="003E74E3"/>
    <w:rsid w:val="003F05C7"/>
    <w:rsid w:val="003F1F4D"/>
    <w:rsid w:val="003F2CD4"/>
    <w:rsid w:val="003F368D"/>
    <w:rsid w:val="003F3E31"/>
    <w:rsid w:val="003F411D"/>
    <w:rsid w:val="003F58DC"/>
    <w:rsid w:val="003F5A2E"/>
    <w:rsid w:val="003F5F89"/>
    <w:rsid w:val="003F670B"/>
    <w:rsid w:val="003F6729"/>
    <w:rsid w:val="003F6889"/>
    <w:rsid w:val="003F6BBE"/>
    <w:rsid w:val="003F76BE"/>
    <w:rsid w:val="004000E8"/>
    <w:rsid w:val="00402AE2"/>
    <w:rsid w:val="00402E2B"/>
    <w:rsid w:val="0040343F"/>
    <w:rsid w:val="004038B5"/>
    <w:rsid w:val="0040441D"/>
    <w:rsid w:val="00404766"/>
    <w:rsid w:val="0040512B"/>
    <w:rsid w:val="00405386"/>
    <w:rsid w:val="00405CA5"/>
    <w:rsid w:val="0040688C"/>
    <w:rsid w:val="00406B09"/>
    <w:rsid w:val="00406DE5"/>
    <w:rsid w:val="00407CD3"/>
    <w:rsid w:val="00410134"/>
    <w:rsid w:val="004108DB"/>
    <w:rsid w:val="00410B72"/>
    <w:rsid w:val="00410E94"/>
    <w:rsid w:val="00410F18"/>
    <w:rsid w:val="00411030"/>
    <w:rsid w:val="0041263E"/>
    <w:rsid w:val="00412893"/>
    <w:rsid w:val="004129CB"/>
    <w:rsid w:val="00412B04"/>
    <w:rsid w:val="00413856"/>
    <w:rsid w:val="00413AAC"/>
    <w:rsid w:val="00413D1F"/>
    <w:rsid w:val="00413E92"/>
    <w:rsid w:val="00413FAC"/>
    <w:rsid w:val="00414339"/>
    <w:rsid w:val="00414416"/>
    <w:rsid w:val="00414CFE"/>
    <w:rsid w:val="004154B4"/>
    <w:rsid w:val="0041563B"/>
    <w:rsid w:val="004160F9"/>
    <w:rsid w:val="00416CAE"/>
    <w:rsid w:val="00417409"/>
    <w:rsid w:val="0041767A"/>
    <w:rsid w:val="00420909"/>
    <w:rsid w:val="00421105"/>
    <w:rsid w:val="0042171E"/>
    <w:rsid w:val="00422AA4"/>
    <w:rsid w:val="00423307"/>
    <w:rsid w:val="00423E55"/>
    <w:rsid w:val="004242F4"/>
    <w:rsid w:val="00425230"/>
    <w:rsid w:val="00425791"/>
    <w:rsid w:val="00427248"/>
    <w:rsid w:val="00427F5A"/>
    <w:rsid w:val="00430338"/>
    <w:rsid w:val="00430362"/>
    <w:rsid w:val="00430602"/>
    <w:rsid w:val="00430BE1"/>
    <w:rsid w:val="004318A9"/>
    <w:rsid w:val="00432DB5"/>
    <w:rsid w:val="004330AB"/>
    <w:rsid w:val="00433A35"/>
    <w:rsid w:val="00433EE4"/>
    <w:rsid w:val="00434761"/>
    <w:rsid w:val="00434D02"/>
    <w:rsid w:val="004369DE"/>
    <w:rsid w:val="00436E44"/>
    <w:rsid w:val="00437447"/>
    <w:rsid w:val="004378E0"/>
    <w:rsid w:val="00441A92"/>
    <w:rsid w:val="0044277A"/>
    <w:rsid w:val="004431DC"/>
    <w:rsid w:val="00443909"/>
    <w:rsid w:val="00443B5E"/>
    <w:rsid w:val="00443BCE"/>
    <w:rsid w:val="004443A5"/>
    <w:rsid w:val="00444BBD"/>
    <w:rsid w:val="00444F56"/>
    <w:rsid w:val="00445835"/>
    <w:rsid w:val="004459B2"/>
    <w:rsid w:val="00445F59"/>
    <w:rsid w:val="00446488"/>
    <w:rsid w:val="0044716F"/>
    <w:rsid w:val="00451171"/>
    <w:rsid w:val="00451445"/>
    <w:rsid w:val="00451793"/>
    <w:rsid w:val="004517AA"/>
    <w:rsid w:val="00452522"/>
    <w:rsid w:val="004529A1"/>
    <w:rsid w:val="00452CAC"/>
    <w:rsid w:val="004532F1"/>
    <w:rsid w:val="004536DA"/>
    <w:rsid w:val="004547C4"/>
    <w:rsid w:val="004548EC"/>
    <w:rsid w:val="004554D4"/>
    <w:rsid w:val="004556A6"/>
    <w:rsid w:val="00455A5E"/>
    <w:rsid w:val="00456042"/>
    <w:rsid w:val="004568FF"/>
    <w:rsid w:val="00457565"/>
    <w:rsid w:val="00457948"/>
    <w:rsid w:val="00457B71"/>
    <w:rsid w:val="00457F4D"/>
    <w:rsid w:val="004616F2"/>
    <w:rsid w:val="00461750"/>
    <w:rsid w:val="00461806"/>
    <w:rsid w:val="00463013"/>
    <w:rsid w:val="004641ED"/>
    <w:rsid w:val="00464689"/>
    <w:rsid w:val="00464F30"/>
    <w:rsid w:val="004651E5"/>
    <w:rsid w:val="00466085"/>
    <w:rsid w:val="00466631"/>
    <w:rsid w:val="0046666C"/>
    <w:rsid w:val="004669E2"/>
    <w:rsid w:val="00467939"/>
    <w:rsid w:val="00470C31"/>
    <w:rsid w:val="00470D22"/>
    <w:rsid w:val="00470FF5"/>
    <w:rsid w:val="0047110E"/>
    <w:rsid w:val="00471379"/>
    <w:rsid w:val="00471A1D"/>
    <w:rsid w:val="00471DE0"/>
    <w:rsid w:val="004734D0"/>
    <w:rsid w:val="0047556B"/>
    <w:rsid w:val="00476102"/>
    <w:rsid w:val="004765D1"/>
    <w:rsid w:val="00476979"/>
    <w:rsid w:val="00477391"/>
    <w:rsid w:val="00477506"/>
    <w:rsid w:val="00477598"/>
    <w:rsid w:val="00477708"/>
    <w:rsid w:val="00477768"/>
    <w:rsid w:val="004801C4"/>
    <w:rsid w:val="0048084C"/>
    <w:rsid w:val="0048134A"/>
    <w:rsid w:val="00481751"/>
    <w:rsid w:val="00481E3D"/>
    <w:rsid w:val="00482740"/>
    <w:rsid w:val="004829E6"/>
    <w:rsid w:val="00483013"/>
    <w:rsid w:val="00483CC3"/>
    <w:rsid w:val="00483DF1"/>
    <w:rsid w:val="004844D3"/>
    <w:rsid w:val="00484A13"/>
    <w:rsid w:val="00484A2B"/>
    <w:rsid w:val="00486E52"/>
    <w:rsid w:val="00487CFF"/>
    <w:rsid w:val="00490117"/>
    <w:rsid w:val="00490D4C"/>
    <w:rsid w:val="0049201B"/>
    <w:rsid w:val="004924DC"/>
    <w:rsid w:val="00492BC5"/>
    <w:rsid w:val="00493296"/>
    <w:rsid w:val="00493461"/>
    <w:rsid w:val="0049351A"/>
    <w:rsid w:val="0049352E"/>
    <w:rsid w:val="00493741"/>
    <w:rsid w:val="00493870"/>
    <w:rsid w:val="00493921"/>
    <w:rsid w:val="0049399D"/>
    <w:rsid w:val="0049416D"/>
    <w:rsid w:val="004959D0"/>
    <w:rsid w:val="00495E2A"/>
    <w:rsid w:val="004964F1"/>
    <w:rsid w:val="004968D9"/>
    <w:rsid w:val="00496996"/>
    <w:rsid w:val="00496C19"/>
    <w:rsid w:val="00497B5F"/>
    <w:rsid w:val="004A09D3"/>
    <w:rsid w:val="004A0A3B"/>
    <w:rsid w:val="004A16BC"/>
    <w:rsid w:val="004A1C66"/>
    <w:rsid w:val="004A2B94"/>
    <w:rsid w:val="004A3F89"/>
    <w:rsid w:val="004A559F"/>
    <w:rsid w:val="004A6E8E"/>
    <w:rsid w:val="004A7DB6"/>
    <w:rsid w:val="004B0B97"/>
    <w:rsid w:val="004B0CB1"/>
    <w:rsid w:val="004B1B62"/>
    <w:rsid w:val="004B28F7"/>
    <w:rsid w:val="004B2C80"/>
    <w:rsid w:val="004B3837"/>
    <w:rsid w:val="004B3C96"/>
    <w:rsid w:val="004B3E77"/>
    <w:rsid w:val="004B428A"/>
    <w:rsid w:val="004B4C72"/>
    <w:rsid w:val="004B603E"/>
    <w:rsid w:val="004B616D"/>
    <w:rsid w:val="004B6C2F"/>
    <w:rsid w:val="004B6F6A"/>
    <w:rsid w:val="004B7C0C"/>
    <w:rsid w:val="004C0AC4"/>
    <w:rsid w:val="004C1314"/>
    <w:rsid w:val="004C1627"/>
    <w:rsid w:val="004C1737"/>
    <w:rsid w:val="004C2594"/>
    <w:rsid w:val="004C35E4"/>
    <w:rsid w:val="004C3898"/>
    <w:rsid w:val="004C4583"/>
    <w:rsid w:val="004C493B"/>
    <w:rsid w:val="004C4D2C"/>
    <w:rsid w:val="004C5516"/>
    <w:rsid w:val="004C55B7"/>
    <w:rsid w:val="004D00B6"/>
    <w:rsid w:val="004D0188"/>
    <w:rsid w:val="004D059C"/>
    <w:rsid w:val="004D0661"/>
    <w:rsid w:val="004D1027"/>
    <w:rsid w:val="004D30AB"/>
    <w:rsid w:val="004D36B1"/>
    <w:rsid w:val="004D76ED"/>
    <w:rsid w:val="004D7EBD"/>
    <w:rsid w:val="004E01B5"/>
    <w:rsid w:val="004E0E99"/>
    <w:rsid w:val="004E183C"/>
    <w:rsid w:val="004E1EE4"/>
    <w:rsid w:val="004E2680"/>
    <w:rsid w:val="004E28F9"/>
    <w:rsid w:val="004E2923"/>
    <w:rsid w:val="004E3310"/>
    <w:rsid w:val="004E376E"/>
    <w:rsid w:val="004E462E"/>
    <w:rsid w:val="004E4B8C"/>
    <w:rsid w:val="004E56DC"/>
    <w:rsid w:val="004E7371"/>
    <w:rsid w:val="004E76F4"/>
    <w:rsid w:val="004F0001"/>
    <w:rsid w:val="004F0876"/>
    <w:rsid w:val="004F0B4E"/>
    <w:rsid w:val="004F0B6C"/>
    <w:rsid w:val="004F0C70"/>
    <w:rsid w:val="004F0C7E"/>
    <w:rsid w:val="004F0C95"/>
    <w:rsid w:val="004F0F78"/>
    <w:rsid w:val="004F2078"/>
    <w:rsid w:val="004F2236"/>
    <w:rsid w:val="004F2ED5"/>
    <w:rsid w:val="004F3E2E"/>
    <w:rsid w:val="004F489A"/>
    <w:rsid w:val="004F4DA3"/>
    <w:rsid w:val="004F57DE"/>
    <w:rsid w:val="004F5E6F"/>
    <w:rsid w:val="004F6C9F"/>
    <w:rsid w:val="004F743D"/>
    <w:rsid w:val="004F7BAE"/>
    <w:rsid w:val="0050175E"/>
    <w:rsid w:val="00502734"/>
    <w:rsid w:val="00505819"/>
    <w:rsid w:val="00506557"/>
    <w:rsid w:val="0050677A"/>
    <w:rsid w:val="00506FE3"/>
    <w:rsid w:val="005108D8"/>
    <w:rsid w:val="00510B77"/>
    <w:rsid w:val="00510E8A"/>
    <w:rsid w:val="005116F9"/>
    <w:rsid w:val="00511AAB"/>
    <w:rsid w:val="00511B5A"/>
    <w:rsid w:val="0051261C"/>
    <w:rsid w:val="00512E55"/>
    <w:rsid w:val="005153A7"/>
    <w:rsid w:val="0051544B"/>
    <w:rsid w:val="00516FB7"/>
    <w:rsid w:val="005171B5"/>
    <w:rsid w:val="00517A19"/>
    <w:rsid w:val="0052014B"/>
    <w:rsid w:val="005219CF"/>
    <w:rsid w:val="00521C85"/>
    <w:rsid w:val="00521E62"/>
    <w:rsid w:val="00521E81"/>
    <w:rsid w:val="00521F27"/>
    <w:rsid w:val="00521F5A"/>
    <w:rsid w:val="005229C4"/>
    <w:rsid w:val="005230F0"/>
    <w:rsid w:val="00523FCE"/>
    <w:rsid w:val="005246B5"/>
    <w:rsid w:val="00525419"/>
    <w:rsid w:val="00525500"/>
    <w:rsid w:val="005257C6"/>
    <w:rsid w:val="005259FC"/>
    <w:rsid w:val="00525FFE"/>
    <w:rsid w:val="00526E58"/>
    <w:rsid w:val="005271AF"/>
    <w:rsid w:val="00527478"/>
    <w:rsid w:val="00527791"/>
    <w:rsid w:val="00527ABC"/>
    <w:rsid w:val="00531201"/>
    <w:rsid w:val="00531898"/>
    <w:rsid w:val="00532946"/>
    <w:rsid w:val="00532AD9"/>
    <w:rsid w:val="005349EC"/>
    <w:rsid w:val="00534B59"/>
    <w:rsid w:val="00535250"/>
    <w:rsid w:val="00536759"/>
    <w:rsid w:val="00537C62"/>
    <w:rsid w:val="00537DE3"/>
    <w:rsid w:val="0054209D"/>
    <w:rsid w:val="00542726"/>
    <w:rsid w:val="00542D3C"/>
    <w:rsid w:val="0054311D"/>
    <w:rsid w:val="00543975"/>
    <w:rsid w:val="005439F7"/>
    <w:rsid w:val="00544054"/>
    <w:rsid w:val="005454F5"/>
    <w:rsid w:val="0054569D"/>
    <w:rsid w:val="005461F3"/>
    <w:rsid w:val="0054627C"/>
    <w:rsid w:val="00546970"/>
    <w:rsid w:val="005472DF"/>
    <w:rsid w:val="005473B2"/>
    <w:rsid w:val="00547506"/>
    <w:rsid w:val="0054765B"/>
    <w:rsid w:val="00547C06"/>
    <w:rsid w:val="00550528"/>
    <w:rsid w:val="0055155B"/>
    <w:rsid w:val="005519DC"/>
    <w:rsid w:val="00552970"/>
    <w:rsid w:val="00553237"/>
    <w:rsid w:val="00553993"/>
    <w:rsid w:val="00553A8F"/>
    <w:rsid w:val="0055402B"/>
    <w:rsid w:val="00554039"/>
    <w:rsid w:val="00554495"/>
    <w:rsid w:val="00554A86"/>
    <w:rsid w:val="00554DA7"/>
    <w:rsid w:val="00554E19"/>
    <w:rsid w:val="00557FE5"/>
    <w:rsid w:val="0056121F"/>
    <w:rsid w:val="00562E0D"/>
    <w:rsid w:val="0056388E"/>
    <w:rsid w:val="00563E12"/>
    <w:rsid w:val="005641BD"/>
    <w:rsid w:val="00564736"/>
    <w:rsid w:val="00564D02"/>
    <w:rsid w:val="00566ACA"/>
    <w:rsid w:val="00566EA6"/>
    <w:rsid w:val="00567424"/>
    <w:rsid w:val="00567540"/>
    <w:rsid w:val="00570488"/>
    <w:rsid w:val="005707E3"/>
    <w:rsid w:val="00571158"/>
    <w:rsid w:val="00572419"/>
    <w:rsid w:val="00572505"/>
    <w:rsid w:val="00572743"/>
    <w:rsid w:val="00572C50"/>
    <w:rsid w:val="00572C68"/>
    <w:rsid w:val="005737A3"/>
    <w:rsid w:val="00573E88"/>
    <w:rsid w:val="00573ECB"/>
    <w:rsid w:val="0057463A"/>
    <w:rsid w:val="005755D2"/>
    <w:rsid w:val="005757AF"/>
    <w:rsid w:val="00575857"/>
    <w:rsid w:val="00575987"/>
    <w:rsid w:val="00575EEF"/>
    <w:rsid w:val="00576B42"/>
    <w:rsid w:val="005803D8"/>
    <w:rsid w:val="005808E7"/>
    <w:rsid w:val="005821A0"/>
    <w:rsid w:val="00582809"/>
    <w:rsid w:val="00582E76"/>
    <w:rsid w:val="00583F05"/>
    <w:rsid w:val="00585DC9"/>
    <w:rsid w:val="00587208"/>
    <w:rsid w:val="005874B7"/>
    <w:rsid w:val="0058798C"/>
    <w:rsid w:val="00587C62"/>
    <w:rsid w:val="005900FA"/>
    <w:rsid w:val="00590A1C"/>
    <w:rsid w:val="00590BA4"/>
    <w:rsid w:val="00592034"/>
    <w:rsid w:val="00592C62"/>
    <w:rsid w:val="005934AE"/>
    <w:rsid w:val="00593575"/>
    <w:rsid w:val="005935A4"/>
    <w:rsid w:val="00593919"/>
    <w:rsid w:val="00593B5C"/>
    <w:rsid w:val="005948C2"/>
    <w:rsid w:val="00595387"/>
    <w:rsid w:val="00595719"/>
    <w:rsid w:val="00595DCA"/>
    <w:rsid w:val="00595F91"/>
    <w:rsid w:val="005962B2"/>
    <w:rsid w:val="005968D9"/>
    <w:rsid w:val="005970FD"/>
    <w:rsid w:val="0059774B"/>
    <w:rsid w:val="0059779B"/>
    <w:rsid w:val="005A0435"/>
    <w:rsid w:val="005A0F25"/>
    <w:rsid w:val="005A209A"/>
    <w:rsid w:val="005A2C7F"/>
    <w:rsid w:val="005A3AA4"/>
    <w:rsid w:val="005A42B6"/>
    <w:rsid w:val="005A5613"/>
    <w:rsid w:val="005A564C"/>
    <w:rsid w:val="005A569C"/>
    <w:rsid w:val="005A59F7"/>
    <w:rsid w:val="005A6001"/>
    <w:rsid w:val="005A662D"/>
    <w:rsid w:val="005A6A43"/>
    <w:rsid w:val="005A731F"/>
    <w:rsid w:val="005B08F2"/>
    <w:rsid w:val="005B1409"/>
    <w:rsid w:val="005B2323"/>
    <w:rsid w:val="005B330B"/>
    <w:rsid w:val="005B334D"/>
    <w:rsid w:val="005B35D7"/>
    <w:rsid w:val="005B392A"/>
    <w:rsid w:val="005B3AA3"/>
    <w:rsid w:val="005B47CA"/>
    <w:rsid w:val="005B49D9"/>
    <w:rsid w:val="005B554C"/>
    <w:rsid w:val="005B563D"/>
    <w:rsid w:val="005B5B24"/>
    <w:rsid w:val="005B5DB9"/>
    <w:rsid w:val="005B631F"/>
    <w:rsid w:val="005B6F83"/>
    <w:rsid w:val="005C0418"/>
    <w:rsid w:val="005C07EA"/>
    <w:rsid w:val="005C09B7"/>
    <w:rsid w:val="005C156E"/>
    <w:rsid w:val="005C1B02"/>
    <w:rsid w:val="005C2D12"/>
    <w:rsid w:val="005C41BD"/>
    <w:rsid w:val="005C5EDF"/>
    <w:rsid w:val="005C6475"/>
    <w:rsid w:val="005C74FB"/>
    <w:rsid w:val="005C7AEB"/>
    <w:rsid w:val="005C7F68"/>
    <w:rsid w:val="005D1602"/>
    <w:rsid w:val="005D2C0B"/>
    <w:rsid w:val="005D36AF"/>
    <w:rsid w:val="005D48A1"/>
    <w:rsid w:val="005D7768"/>
    <w:rsid w:val="005E042F"/>
    <w:rsid w:val="005E0D2F"/>
    <w:rsid w:val="005E1554"/>
    <w:rsid w:val="005E2687"/>
    <w:rsid w:val="005E2CEF"/>
    <w:rsid w:val="005E33A2"/>
    <w:rsid w:val="005E385F"/>
    <w:rsid w:val="005E45C0"/>
    <w:rsid w:val="005E4647"/>
    <w:rsid w:val="005E57C2"/>
    <w:rsid w:val="005E5B81"/>
    <w:rsid w:val="005E63D9"/>
    <w:rsid w:val="005E704C"/>
    <w:rsid w:val="005E7F2E"/>
    <w:rsid w:val="005F1D00"/>
    <w:rsid w:val="005F2CB1"/>
    <w:rsid w:val="005F3025"/>
    <w:rsid w:val="005F4238"/>
    <w:rsid w:val="005F44EE"/>
    <w:rsid w:val="005F494A"/>
    <w:rsid w:val="005F4C7C"/>
    <w:rsid w:val="005F4CE0"/>
    <w:rsid w:val="005F618C"/>
    <w:rsid w:val="005F6858"/>
    <w:rsid w:val="005F6FD8"/>
    <w:rsid w:val="005F70BD"/>
    <w:rsid w:val="005F77FC"/>
    <w:rsid w:val="006000C7"/>
    <w:rsid w:val="0060074D"/>
    <w:rsid w:val="00600847"/>
    <w:rsid w:val="00600FEC"/>
    <w:rsid w:val="00601C5B"/>
    <w:rsid w:val="0060283C"/>
    <w:rsid w:val="00604F14"/>
    <w:rsid w:val="00605626"/>
    <w:rsid w:val="0060719B"/>
    <w:rsid w:val="00607717"/>
    <w:rsid w:val="00610B08"/>
    <w:rsid w:val="00610E22"/>
    <w:rsid w:val="0061134B"/>
    <w:rsid w:val="00611B83"/>
    <w:rsid w:val="00612129"/>
    <w:rsid w:val="0061241B"/>
    <w:rsid w:val="006129D9"/>
    <w:rsid w:val="00613257"/>
    <w:rsid w:val="006133DA"/>
    <w:rsid w:val="00614105"/>
    <w:rsid w:val="00614C31"/>
    <w:rsid w:val="0061577F"/>
    <w:rsid w:val="00616F0E"/>
    <w:rsid w:val="00617075"/>
    <w:rsid w:val="006178B3"/>
    <w:rsid w:val="00620A71"/>
    <w:rsid w:val="00620C2F"/>
    <w:rsid w:val="00620C37"/>
    <w:rsid w:val="00620D80"/>
    <w:rsid w:val="00622CEE"/>
    <w:rsid w:val="006233F9"/>
    <w:rsid w:val="006234A6"/>
    <w:rsid w:val="006234E9"/>
    <w:rsid w:val="00623C3F"/>
    <w:rsid w:val="00624229"/>
    <w:rsid w:val="0062460D"/>
    <w:rsid w:val="006259C7"/>
    <w:rsid w:val="00626196"/>
    <w:rsid w:val="006266A9"/>
    <w:rsid w:val="00626BEF"/>
    <w:rsid w:val="00630001"/>
    <w:rsid w:val="006308CB"/>
    <w:rsid w:val="00630E48"/>
    <w:rsid w:val="006311B3"/>
    <w:rsid w:val="0063284C"/>
    <w:rsid w:val="006329BB"/>
    <w:rsid w:val="00633E97"/>
    <w:rsid w:val="00634DA7"/>
    <w:rsid w:val="00635A8F"/>
    <w:rsid w:val="00635D76"/>
    <w:rsid w:val="0063623B"/>
    <w:rsid w:val="00636398"/>
    <w:rsid w:val="006368D3"/>
    <w:rsid w:val="006377EC"/>
    <w:rsid w:val="0063781F"/>
    <w:rsid w:val="00637F36"/>
    <w:rsid w:val="0064151F"/>
    <w:rsid w:val="00641533"/>
    <w:rsid w:val="00641F34"/>
    <w:rsid w:val="0064208D"/>
    <w:rsid w:val="006433B5"/>
    <w:rsid w:val="00643475"/>
    <w:rsid w:val="0064396A"/>
    <w:rsid w:val="00644551"/>
    <w:rsid w:val="00645280"/>
    <w:rsid w:val="0064603D"/>
    <w:rsid w:val="0064624E"/>
    <w:rsid w:val="00650AB9"/>
    <w:rsid w:val="006519B3"/>
    <w:rsid w:val="00651A56"/>
    <w:rsid w:val="00652112"/>
    <w:rsid w:val="00653C5F"/>
    <w:rsid w:val="00653D5F"/>
    <w:rsid w:val="00654233"/>
    <w:rsid w:val="00654920"/>
    <w:rsid w:val="00655321"/>
    <w:rsid w:val="00655733"/>
    <w:rsid w:val="00655ACD"/>
    <w:rsid w:val="00656A92"/>
    <w:rsid w:val="00656DDE"/>
    <w:rsid w:val="0066011D"/>
    <w:rsid w:val="006607C0"/>
    <w:rsid w:val="0066084E"/>
    <w:rsid w:val="00660F60"/>
    <w:rsid w:val="006613A6"/>
    <w:rsid w:val="0066149C"/>
    <w:rsid w:val="006614D2"/>
    <w:rsid w:val="00661E92"/>
    <w:rsid w:val="006627A2"/>
    <w:rsid w:val="006634E6"/>
    <w:rsid w:val="00663D50"/>
    <w:rsid w:val="00663EDD"/>
    <w:rsid w:val="00663F5B"/>
    <w:rsid w:val="00664BEF"/>
    <w:rsid w:val="006655EE"/>
    <w:rsid w:val="006657D6"/>
    <w:rsid w:val="00666F92"/>
    <w:rsid w:val="00667EE7"/>
    <w:rsid w:val="00670922"/>
    <w:rsid w:val="00670948"/>
    <w:rsid w:val="00670AB6"/>
    <w:rsid w:val="00670BE1"/>
    <w:rsid w:val="0067218F"/>
    <w:rsid w:val="006728EB"/>
    <w:rsid w:val="00672938"/>
    <w:rsid w:val="006741F2"/>
    <w:rsid w:val="0067461C"/>
    <w:rsid w:val="00674CC3"/>
    <w:rsid w:val="00674D53"/>
    <w:rsid w:val="00674E71"/>
    <w:rsid w:val="0067502C"/>
    <w:rsid w:val="006754BF"/>
    <w:rsid w:val="00675C72"/>
    <w:rsid w:val="006760C7"/>
    <w:rsid w:val="006771F9"/>
    <w:rsid w:val="006776D7"/>
    <w:rsid w:val="00681003"/>
    <w:rsid w:val="006817C9"/>
    <w:rsid w:val="00681C4C"/>
    <w:rsid w:val="00683783"/>
    <w:rsid w:val="00683ECE"/>
    <w:rsid w:val="0068501F"/>
    <w:rsid w:val="00690751"/>
    <w:rsid w:val="00691D51"/>
    <w:rsid w:val="006929EF"/>
    <w:rsid w:val="00692A99"/>
    <w:rsid w:val="00693159"/>
    <w:rsid w:val="00693345"/>
    <w:rsid w:val="006934A8"/>
    <w:rsid w:val="0069393C"/>
    <w:rsid w:val="00694457"/>
    <w:rsid w:val="00694E1E"/>
    <w:rsid w:val="006957F5"/>
    <w:rsid w:val="00695D23"/>
    <w:rsid w:val="00695DB2"/>
    <w:rsid w:val="00695FC2"/>
    <w:rsid w:val="0069640E"/>
    <w:rsid w:val="00696949"/>
    <w:rsid w:val="00697052"/>
    <w:rsid w:val="00697985"/>
    <w:rsid w:val="006A0293"/>
    <w:rsid w:val="006A0882"/>
    <w:rsid w:val="006A09ED"/>
    <w:rsid w:val="006A10FD"/>
    <w:rsid w:val="006A1EB4"/>
    <w:rsid w:val="006A46FB"/>
    <w:rsid w:val="006A55AC"/>
    <w:rsid w:val="006A5898"/>
    <w:rsid w:val="006A5A5B"/>
    <w:rsid w:val="006A5E28"/>
    <w:rsid w:val="006A697B"/>
    <w:rsid w:val="006A6CA6"/>
    <w:rsid w:val="006A706A"/>
    <w:rsid w:val="006A7AFF"/>
    <w:rsid w:val="006A7E35"/>
    <w:rsid w:val="006B0C21"/>
    <w:rsid w:val="006B17F4"/>
    <w:rsid w:val="006B1816"/>
    <w:rsid w:val="006B18A8"/>
    <w:rsid w:val="006B1DA5"/>
    <w:rsid w:val="006B1EA2"/>
    <w:rsid w:val="006B2099"/>
    <w:rsid w:val="006B3682"/>
    <w:rsid w:val="006B4B7D"/>
    <w:rsid w:val="006B4E6E"/>
    <w:rsid w:val="006B508A"/>
    <w:rsid w:val="006B50CF"/>
    <w:rsid w:val="006B5A9A"/>
    <w:rsid w:val="006B6927"/>
    <w:rsid w:val="006B6A85"/>
    <w:rsid w:val="006B6E22"/>
    <w:rsid w:val="006B7062"/>
    <w:rsid w:val="006B732A"/>
    <w:rsid w:val="006C03B8"/>
    <w:rsid w:val="006C094B"/>
    <w:rsid w:val="006C0D24"/>
    <w:rsid w:val="006C12A0"/>
    <w:rsid w:val="006C235F"/>
    <w:rsid w:val="006C37B9"/>
    <w:rsid w:val="006C3891"/>
    <w:rsid w:val="006C454B"/>
    <w:rsid w:val="006C4A6C"/>
    <w:rsid w:val="006C5B8F"/>
    <w:rsid w:val="006C5E53"/>
    <w:rsid w:val="006C5EC9"/>
    <w:rsid w:val="006C6059"/>
    <w:rsid w:val="006C6162"/>
    <w:rsid w:val="006C748D"/>
    <w:rsid w:val="006C7522"/>
    <w:rsid w:val="006C7843"/>
    <w:rsid w:val="006D09B4"/>
    <w:rsid w:val="006D1A25"/>
    <w:rsid w:val="006D1D24"/>
    <w:rsid w:val="006D2124"/>
    <w:rsid w:val="006D221E"/>
    <w:rsid w:val="006D229B"/>
    <w:rsid w:val="006D2A52"/>
    <w:rsid w:val="006D311C"/>
    <w:rsid w:val="006D41ED"/>
    <w:rsid w:val="006D4743"/>
    <w:rsid w:val="006D4986"/>
    <w:rsid w:val="006D511C"/>
    <w:rsid w:val="006D51D5"/>
    <w:rsid w:val="006D5B5E"/>
    <w:rsid w:val="006D60C7"/>
    <w:rsid w:val="006D6F08"/>
    <w:rsid w:val="006D7158"/>
    <w:rsid w:val="006D7BBF"/>
    <w:rsid w:val="006E062C"/>
    <w:rsid w:val="006E18AC"/>
    <w:rsid w:val="006E1C82"/>
    <w:rsid w:val="006E28B7"/>
    <w:rsid w:val="006E2A9B"/>
    <w:rsid w:val="006E3310"/>
    <w:rsid w:val="006E4E39"/>
    <w:rsid w:val="006E5458"/>
    <w:rsid w:val="006E565E"/>
    <w:rsid w:val="006E673D"/>
    <w:rsid w:val="006E7D3B"/>
    <w:rsid w:val="006F0CE3"/>
    <w:rsid w:val="006F10E2"/>
    <w:rsid w:val="006F1B70"/>
    <w:rsid w:val="006F2239"/>
    <w:rsid w:val="006F3214"/>
    <w:rsid w:val="006F341D"/>
    <w:rsid w:val="006F366F"/>
    <w:rsid w:val="006F3CDE"/>
    <w:rsid w:val="006F581A"/>
    <w:rsid w:val="006F5862"/>
    <w:rsid w:val="006F58D4"/>
    <w:rsid w:val="006F5AE5"/>
    <w:rsid w:val="006F6534"/>
    <w:rsid w:val="006F6582"/>
    <w:rsid w:val="006F72FE"/>
    <w:rsid w:val="006F7DA1"/>
    <w:rsid w:val="007000F9"/>
    <w:rsid w:val="0070034C"/>
    <w:rsid w:val="007006CE"/>
    <w:rsid w:val="00700C82"/>
    <w:rsid w:val="00700CAA"/>
    <w:rsid w:val="00700D87"/>
    <w:rsid w:val="0070125E"/>
    <w:rsid w:val="0070204E"/>
    <w:rsid w:val="0070346E"/>
    <w:rsid w:val="00703CBC"/>
    <w:rsid w:val="00703F43"/>
    <w:rsid w:val="0070431F"/>
    <w:rsid w:val="00704EDB"/>
    <w:rsid w:val="00705A67"/>
    <w:rsid w:val="00705DC3"/>
    <w:rsid w:val="00706101"/>
    <w:rsid w:val="00707072"/>
    <w:rsid w:val="00707350"/>
    <w:rsid w:val="00707425"/>
    <w:rsid w:val="00707833"/>
    <w:rsid w:val="007079BC"/>
    <w:rsid w:val="00707CEF"/>
    <w:rsid w:val="00707D61"/>
    <w:rsid w:val="00710494"/>
    <w:rsid w:val="00710675"/>
    <w:rsid w:val="00710C15"/>
    <w:rsid w:val="00711910"/>
    <w:rsid w:val="00711C96"/>
    <w:rsid w:val="00712287"/>
    <w:rsid w:val="00712772"/>
    <w:rsid w:val="007148D3"/>
    <w:rsid w:val="007149B3"/>
    <w:rsid w:val="00714C18"/>
    <w:rsid w:val="00715B9A"/>
    <w:rsid w:val="007176D8"/>
    <w:rsid w:val="007203BA"/>
    <w:rsid w:val="00720994"/>
    <w:rsid w:val="007213C1"/>
    <w:rsid w:val="00721B32"/>
    <w:rsid w:val="00721B99"/>
    <w:rsid w:val="0072338E"/>
    <w:rsid w:val="00723A48"/>
    <w:rsid w:val="00723DDF"/>
    <w:rsid w:val="007251D6"/>
    <w:rsid w:val="00725264"/>
    <w:rsid w:val="007257D0"/>
    <w:rsid w:val="00726EA6"/>
    <w:rsid w:val="00727208"/>
    <w:rsid w:val="00727680"/>
    <w:rsid w:val="007276FA"/>
    <w:rsid w:val="0072795E"/>
    <w:rsid w:val="00727FFD"/>
    <w:rsid w:val="00730605"/>
    <w:rsid w:val="00730674"/>
    <w:rsid w:val="00731A3B"/>
    <w:rsid w:val="00731A64"/>
    <w:rsid w:val="00732A87"/>
    <w:rsid w:val="00733963"/>
    <w:rsid w:val="007348B1"/>
    <w:rsid w:val="0073563C"/>
    <w:rsid w:val="00736162"/>
    <w:rsid w:val="007362A6"/>
    <w:rsid w:val="00736D33"/>
    <w:rsid w:val="00736D7D"/>
    <w:rsid w:val="00736F75"/>
    <w:rsid w:val="00737F3A"/>
    <w:rsid w:val="0074045B"/>
    <w:rsid w:val="00740491"/>
    <w:rsid w:val="00740BA8"/>
    <w:rsid w:val="00740E58"/>
    <w:rsid w:val="00741655"/>
    <w:rsid w:val="00742202"/>
    <w:rsid w:val="00742D5E"/>
    <w:rsid w:val="007437F1"/>
    <w:rsid w:val="007441E0"/>
    <w:rsid w:val="007445A0"/>
    <w:rsid w:val="0074524B"/>
    <w:rsid w:val="00746E5A"/>
    <w:rsid w:val="00747B55"/>
    <w:rsid w:val="00747D8B"/>
    <w:rsid w:val="00750268"/>
    <w:rsid w:val="00751228"/>
    <w:rsid w:val="0075219E"/>
    <w:rsid w:val="00752766"/>
    <w:rsid w:val="007528A9"/>
    <w:rsid w:val="00754812"/>
    <w:rsid w:val="007550B9"/>
    <w:rsid w:val="00756CD5"/>
    <w:rsid w:val="007571E1"/>
    <w:rsid w:val="00757607"/>
    <w:rsid w:val="007576EA"/>
    <w:rsid w:val="007577C1"/>
    <w:rsid w:val="00757CC0"/>
    <w:rsid w:val="007604B2"/>
    <w:rsid w:val="00760586"/>
    <w:rsid w:val="0076191A"/>
    <w:rsid w:val="00761CD1"/>
    <w:rsid w:val="00761CDD"/>
    <w:rsid w:val="007624B7"/>
    <w:rsid w:val="00763CA9"/>
    <w:rsid w:val="007640AE"/>
    <w:rsid w:val="00764295"/>
    <w:rsid w:val="007642A3"/>
    <w:rsid w:val="00765281"/>
    <w:rsid w:val="00765747"/>
    <w:rsid w:val="007660E1"/>
    <w:rsid w:val="00766BAD"/>
    <w:rsid w:val="0076743D"/>
    <w:rsid w:val="007677F0"/>
    <w:rsid w:val="007704C9"/>
    <w:rsid w:val="00770976"/>
    <w:rsid w:val="00771C19"/>
    <w:rsid w:val="00772895"/>
    <w:rsid w:val="007729A2"/>
    <w:rsid w:val="00772B11"/>
    <w:rsid w:val="00774550"/>
    <w:rsid w:val="007755F2"/>
    <w:rsid w:val="00776340"/>
    <w:rsid w:val="007763AA"/>
    <w:rsid w:val="00776971"/>
    <w:rsid w:val="007802A5"/>
    <w:rsid w:val="00780A80"/>
    <w:rsid w:val="00780B5B"/>
    <w:rsid w:val="0078177E"/>
    <w:rsid w:val="00781CB3"/>
    <w:rsid w:val="00781D95"/>
    <w:rsid w:val="00782A3F"/>
    <w:rsid w:val="0078304C"/>
    <w:rsid w:val="00783059"/>
    <w:rsid w:val="007830A4"/>
    <w:rsid w:val="00783673"/>
    <w:rsid w:val="007839B7"/>
    <w:rsid w:val="00783C89"/>
    <w:rsid w:val="007851C2"/>
    <w:rsid w:val="00785490"/>
    <w:rsid w:val="0078604E"/>
    <w:rsid w:val="007861C5"/>
    <w:rsid w:val="00786ED8"/>
    <w:rsid w:val="0078765C"/>
    <w:rsid w:val="00791137"/>
    <w:rsid w:val="00791BD5"/>
    <w:rsid w:val="007925EA"/>
    <w:rsid w:val="00793638"/>
    <w:rsid w:val="00793CD8"/>
    <w:rsid w:val="007940F4"/>
    <w:rsid w:val="007942F7"/>
    <w:rsid w:val="00794552"/>
    <w:rsid w:val="007951EB"/>
    <w:rsid w:val="0079558E"/>
    <w:rsid w:val="00795C92"/>
    <w:rsid w:val="0079621D"/>
    <w:rsid w:val="00796231"/>
    <w:rsid w:val="00797173"/>
    <w:rsid w:val="00797764"/>
    <w:rsid w:val="007A0D59"/>
    <w:rsid w:val="007A1CB3"/>
    <w:rsid w:val="007A27FE"/>
    <w:rsid w:val="007A29D3"/>
    <w:rsid w:val="007A306F"/>
    <w:rsid w:val="007A3080"/>
    <w:rsid w:val="007A33B6"/>
    <w:rsid w:val="007A3BDF"/>
    <w:rsid w:val="007A430D"/>
    <w:rsid w:val="007A43A6"/>
    <w:rsid w:val="007A44B6"/>
    <w:rsid w:val="007A4CD3"/>
    <w:rsid w:val="007A4E66"/>
    <w:rsid w:val="007A5658"/>
    <w:rsid w:val="007A58A6"/>
    <w:rsid w:val="007A5FC3"/>
    <w:rsid w:val="007A6385"/>
    <w:rsid w:val="007A67AE"/>
    <w:rsid w:val="007B0A59"/>
    <w:rsid w:val="007B0BAE"/>
    <w:rsid w:val="007B0D5E"/>
    <w:rsid w:val="007B15F7"/>
    <w:rsid w:val="007B16F9"/>
    <w:rsid w:val="007B1A57"/>
    <w:rsid w:val="007B23C8"/>
    <w:rsid w:val="007B2D68"/>
    <w:rsid w:val="007B3D2D"/>
    <w:rsid w:val="007B4009"/>
    <w:rsid w:val="007B4059"/>
    <w:rsid w:val="007B4BE6"/>
    <w:rsid w:val="007B50AE"/>
    <w:rsid w:val="007B51DF"/>
    <w:rsid w:val="007B536A"/>
    <w:rsid w:val="007B63BB"/>
    <w:rsid w:val="007B6BD4"/>
    <w:rsid w:val="007B7071"/>
    <w:rsid w:val="007B7F36"/>
    <w:rsid w:val="007C04E9"/>
    <w:rsid w:val="007C05DD"/>
    <w:rsid w:val="007C15C1"/>
    <w:rsid w:val="007C162C"/>
    <w:rsid w:val="007C1AFD"/>
    <w:rsid w:val="007C3069"/>
    <w:rsid w:val="007C32CD"/>
    <w:rsid w:val="007C3D18"/>
    <w:rsid w:val="007C5820"/>
    <w:rsid w:val="007C5EEC"/>
    <w:rsid w:val="007C60BF"/>
    <w:rsid w:val="007C6439"/>
    <w:rsid w:val="007C6A07"/>
    <w:rsid w:val="007C70AF"/>
    <w:rsid w:val="007C7339"/>
    <w:rsid w:val="007C75A1"/>
    <w:rsid w:val="007C77A5"/>
    <w:rsid w:val="007C79CE"/>
    <w:rsid w:val="007D0440"/>
    <w:rsid w:val="007D04E5"/>
    <w:rsid w:val="007D12EC"/>
    <w:rsid w:val="007D1481"/>
    <w:rsid w:val="007D1DB1"/>
    <w:rsid w:val="007D1E09"/>
    <w:rsid w:val="007D25B2"/>
    <w:rsid w:val="007D2DE9"/>
    <w:rsid w:val="007D2E6B"/>
    <w:rsid w:val="007D5901"/>
    <w:rsid w:val="007D632B"/>
    <w:rsid w:val="007D6373"/>
    <w:rsid w:val="007D6688"/>
    <w:rsid w:val="007D740E"/>
    <w:rsid w:val="007D7526"/>
    <w:rsid w:val="007D7E55"/>
    <w:rsid w:val="007E159D"/>
    <w:rsid w:val="007E2EF5"/>
    <w:rsid w:val="007E39D8"/>
    <w:rsid w:val="007E4610"/>
    <w:rsid w:val="007E4715"/>
    <w:rsid w:val="007E505B"/>
    <w:rsid w:val="007E5A73"/>
    <w:rsid w:val="007E7091"/>
    <w:rsid w:val="007F02F5"/>
    <w:rsid w:val="007F242B"/>
    <w:rsid w:val="007F3280"/>
    <w:rsid w:val="007F37A5"/>
    <w:rsid w:val="007F4126"/>
    <w:rsid w:val="007F42F7"/>
    <w:rsid w:val="007F4B8F"/>
    <w:rsid w:val="007F5781"/>
    <w:rsid w:val="007F5C2C"/>
    <w:rsid w:val="007F5CE2"/>
    <w:rsid w:val="007F6351"/>
    <w:rsid w:val="007F72D8"/>
    <w:rsid w:val="0080082B"/>
    <w:rsid w:val="00800C12"/>
    <w:rsid w:val="00800F44"/>
    <w:rsid w:val="0080154B"/>
    <w:rsid w:val="00802230"/>
    <w:rsid w:val="008025E6"/>
    <w:rsid w:val="00803FAE"/>
    <w:rsid w:val="00804344"/>
    <w:rsid w:val="00804E5C"/>
    <w:rsid w:val="008050A0"/>
    <w:rsid w:val="008056A9"/>
    <w:rsid w:val="00805F00"/>
    <w:rsid w:val="0080605F"/>
    <w:rsid w:val="008064E8"/>
    <w:rsid w:val="00806B97"/>
    <w:rsid w:val="00807786"/>
    <w:rsid w:val="00810815"/>
    <w:rsid w:val="00811FCB"/>
    <w:rsid w:val="00812AFD"/>
    <w:rsid w:val="00813A13"/>
    <w:rsid w:val="00813D23"/>
    <w:rsid w:val="00813D3A"/>
    <w:rsid w:val="0081561E"/>
    <w:rsid w:val="008156F9"/>
    <w:rsid w:val="008158D6"/>
    <w:rsid w:val="008164B1"/>
    <w:rsid w:val="008168FB"/>
    <w:rsid w:val="00817196"/>
    <w:rsid w:val="008175A4"/>
    <w:rsid w:val="0081769E"/>
    <w:rsid w:val="00817A57"/>
    <w:rsid w:val="00820B10"/>
    <w:rsid w:val="00821003"/>
    <w:rsid w:val="008226CE"/>
    <w:rsid w:val="00822FB8"/>
    <w:rsid w:val="008230A8"/>
    <w:rsid w:val="008235DB"/>
    <w:rsid w:val="00823FD7"/>
    <w:rsid w:val="00824351"/>
    <w:rsid w:val="00824458"/>
    <w:rsid w:val="00824AB4"/>
    <w:rsid w:val="00825466"/>
    <w:rsid w:val="00825C42"/>
    <w:rsid w:val="00825D25"/>
    <w:rsid w:val="00827646"/>
    <w:rsid w:val="00827D6F"/>
    <w:rsid w:val="00827F34"/>
    <w:rsid w:val="008302FF"/>
    <w:rsid w:val="00831029"/>
    <w:rsid w:val="00832A61"/>
    <w:rsid w:val="00832D69"/>
    <w:rsid w:val="00832FA3"/>
    <w:rsid w:val="00833787"/>
    <w:rsid w:val="00833AEB"/>
    <w:rsid w:val="00835FDA"/>
    <w:rsid w:val="00836455"/>
    <w:rsid w:val="00837574"/>
    <w:rsid w:val="008376AC"/>
    <w:rsid w:val="00837929"/>
    <w:rsid w:val="008409D2"/>
    <w:rsid w:val="00841D9B"/>
    <w:rsid w:val="008423F8"/>
    <w:rsid w:val="008437D3"/>
    <w:rsid w:val="00844248"/>
    <w:rsid w:val="008444E8"/>
    <w:rsid w:val="00844DA3"/>
    <w:rsid w:val="00844E80"/>
    <w:rsid w:val="00845DB2"/>
    <w:rsid w:val="008465F4"/>
    <w:rsid w:val="0084678D"/>
    <w:rsid w:val="00846FE7"/>
    <w:rsid w:val="008478A7"/>
    <w:rsid w:val="008504C4"/>
    <w:rsid w:val="00850829"/>
    <w:rsid w:val="0085159A"/>
    <w:rsid w:val="008525DD"/>
    <w:rsid w:val="00852EDA"/>
    <w:rsid w:val="008537B4"/>
    <w:rsid w:val="008539D0"/>
    <w:rsid w:val="00854F17"/>
    <w:rsid w:val="00856911"/>
    <w:rsid w:val="00856BC1"/>
    <w:rsid w:val="00856DD5"/>
    <w:rsid w:val="00857A3F"/>
    <w:rsid w:val="00857F3F"/>
    <w:rsid w:val="00857FE0"/>
    <w:rsid w:val="008603FC"/>
    <w:rsid w:val="008611E0"/>
    <w:rsid w:val="008626AD"/>
    <w:rsid w:val="00862864"/>
    <w:rsid w:val="00862F95"/>
    <w:rsid w:val="00863A1D"/>
    <w:rsid w:val="0086512A"/>
    <w:rsid w:val="0086585E"/>
    <w:rsid w:val="008677FD"/>
    <w:rsid w:val="008706D4"/>
    <w:rsid w:val="00870F8A"/>
    <w:rsid w:val="00871595"/>
    <w:rsid w:val="00871605"/>
    <w:rsid w:val="008719A4"/>
    <w:rsid w:val="00871D23"/>
    <w:rsid w:val="008720CB"/>
    <w:rsid w:val="008720FF"/>
    <w:rsid w:val="00872429"/>
    <w:rsid w:val="008724F7"/>
    <w:rsid w:val="0087263C"/>
    <w:rsid w:val="00872847"/>
    <w:rsid w:val="00872B61"/>
    <w:rsid w:val="0087407E"/>
    <w:rsid w:val="00874312"/>
    <w:rsid w:val="0087437C"/>
    <w:rsid w:val="00875CD7"/>
    <w:rsid w:val="008762D8"/>
    <w:rsid w:val="0087651F"/>
    <w:rsid w:val="008769E6"/>
    <w:rsid w:val="00876B4D"/>
    <w:rsid w:val="00876E0B"/>
    <w:rsid w:val="00876E1D"/>
    <w:rsid w:val="008775AB"/>
    <w:rsid w:val="00877F18"/>
    <w:rsid w:val="0088084D"/>
    <w:rsid w:val="0088100D"/>
    <w:rsid w:val="008815F6"/>
    <w:rsid w:val="0088291A"/>
    <w:rsid w:val="00882D32"/>
    <w:rsid w:val="00883B56"/>
    <w:rsid w:val="00884381"/>
    <w:rsid w:val="0088535D"/>
    <w:rsid w:val="0088561C"/>
    <w:rsid w:val="00885DE1"/>
    <w:rsid w:val="00886C9C"/>
    <w:rsid w:val="00887147"/>
    <w:rsid w:val="008875D7"/>
    <w:rsid w:val="00887BC3"/>
    <w:rsid w:val="00890749"/>
    <w:rsid w:val="0089306F"/>
    <w:rsid w:val="00893410"/>
    <w:rsid w:val="00893D55"/>
    <w:rsid w:val="00894061"/>
    <w:rsid w:val="008940FD"/>
    <w:rsid w:val="008941E3"/>
    <w:rsid w:val="00894538"/>
    <w:rsid w:val="00894546"/>
    <w:rsid w:val="00894A88"/>
    <w:rsid w:val="00895386"/>
    <w:rsid w:val="008954A4"/>
    <w:rsid w:val="00896E85"/>
    <w:rsid w:val="008977FB"/>
    <w:rsid w:val="00897C04"/>
    <w:rsid w:val="008A0AEC"/>
    <w:rsid w:val="008A14DF"/>
    <w:rsid w:val="008A21FF"/>
    <w:rsid w:val="008A25C0"/>
    <w:rsid w:val="008A2CE2"/>
    <w:rsid w:val="008A30AC"/>
    <w:rsid w:val="008A3B44"/>
    <w:rsid w:val="008A44B8"/>
    <w:rsid w:val="008A45E5"/>
    <w:rsid w:val="008A465C"/>
    <w:rsid w:val="008A51A8"/>
    <w:rsid w:val="008A54C7"/>
    <w:rsid w:val="008A6034"/>
    <w:rsid w:val="008A67FC"/>
    <w:rsid w:val="008A6E1B"/>
    <w:rsid w:val="008A709C"/>
    <w:rsid w:val="008A77D8"/>
    <w:rsid w:val="008B0483"/>
    <w:rsid w:val="008B0627"/>
    <w:rsid w:val="008B120C"/>
    <w:rsid w:val="008B1C18"/>
    <w:rsid w:val="008B23F2"/>
    <w:rsid w:val="008B298F"/>
    <w:rsid w:val="008B2CD4"/>
    <w:rsid w:val="008B2E7F"/>
    <w:rsid w:val="008B3021"/>
    <w:rsid w:val="008B51A0"/>
    <w:rsid w:val="008B54B5"/>
    <w:rsid w:val="008B561C"/>
    <w:rsid w:val="008B592A"/>
    <w:rsid w:val="008B5D00"/>
    <w:rsid w:val="008B6369"/>
    <w:rsid w:val="008B6794"/>
    <w:rsid w:val="008B7B5C"/>
    <w:rsid w:val="008C0C99"/>
    <w:rsid w:val="008C11A1"/>
    <w:rsid w:val="008C191E"/>
    <w:rsid w:val="008C1EBA"/>
    <w:rsid w:val="008C2017"/>
    <w:rsid w:val="008C20CF"/>
    <w:rsid w:val="008C2EB8"/>
    <w:rsid w:val="008C4958"/>
    <w:rsid w:val="008C4BAA"/>
    <w:rsid w:val="008C5EBD"/>
    <w:rsid w:val="008C6708"/>
    <w:rsid w:val="008C674B"/>
    <w:rsid w:val="008C6AE8"/>
    <w:rsid w:val="008C6B82"/>
    <w:rsid w:val="008C7059"/>
    <w:rsid w:val="008C70BD"/>
    <w:rsid w:val="008C7573"/>
    <w:rsid w:val="008C79A3"/>
    <w:rsid w:val="008C7ADD"/>
    <w:rsid w:val="008C7DA7"/>
    <w:rsid w:val="008D00A5"/>
    <w:rsid w:val="008D29BB"/>
    <w:rsid w:val="008D30B5"/>
    <w:rsid w:val="008D34F1"/>
    <w:rsid w:val="008D39D8"/>
    <w:rsid w:val="008D4D9C"/>
    <w:rsid w:val="008D50B4"/>
    <w:rsid w:val="008D53EC"/>
    <w:rsid w:val="008D6D1A"/>
    <w:rsid w:val="008D77BD"/>
    <w:rsid w:val="008D7B92"/>
    <w:rsid w:val="008E028A"/>
    <w:rsid w:val="008E065E"/>
    <w:rsid w:val="008E0927"/>
    <w:rsid w:val="008E0E6D"/>
    <w:rsid w:val="008E0E83"/>
    <w:rsid w:val="008E0E98"/>
    <w:rsid w:val="008E1909"/>
    <w:rsid w:val="008E2340"/>
    <w:rsid w:val="008E264A"/>
    <w:rsid w:val="008E4AFD"/>
    <w:rsid w:val="008E4E1E"/>
    <w:rsid w:val="008E65B6"/>
    <w:rsid w:val="008E7361"/>
    <w:rsid w:val="008E7454"/>
    <w:rsid w:val="008F0D97"/>
    <w:rsid w:val="008F1C4E"/>
    <w:rsid w:val="008F1CEB"/>
    <w:rsid w:val="008F1DF6"/>
    <w:rsid w:val="008F1EAB"/>
    <w:rsid w:val="008F2D52"/>
    <w:rsid w:val="008F33DC"/>
    <w:rsid w:val="008F37F1"/>
    <w:rsid w:val="008F3EEE"/>
    <w:rsid w:val="008F4536"/>
    <w:rsid w:val="008F4548"/>
    <w:rsid w:val="008F477F"/>
    <w:rsid w:val="008F4A6B"/>
    <w:rsid w:val="008F4C1C"/>
    <w:rsid w:val="008F622B"/>
    <w:rsid w:val="008F6FFE"/>
    <w:rsid w:val="008F7882"/>
    <w:rsid w:val="00900366"/>
    <w:rsid w:val="00900B0F"/>
    <w:rsid w:val="00901CC2"/>
    <w:rsid w:val="00902256"/>
    <w:rsid w:val="00902350"/>
    <w:rsid w:val="0090253D"/>
    <w:rsid w:val="009028CE"/>
    <w:rsid w:val="009028FD"/>
    <w:rsid w:val="00902F74"/>
    <w:rsid w:val="0090336B"/>
    <w:rsid w:val="00903B16"/>
    <w:rsid w:val="00904A50"/>
    <w:rsid w:val="009053AA"/>
    <w:rsid w:val="0090637A"/>
    <w:rsid w:val="00906939"/>
    <w:rsid w:val="00906D38"/>
    <w:rsid w:val="00907E25"/>
    <w:rsid w:val="00910986"/>
    <w:rsid w:val="00910B7D"/>
    <w:rsid w:val="00911DFB"/>
    <w:rsid w:val="00912497"/>
    <w:rsid w:val="0091378E"/>
    <w:rsid w:val="009139D9"/>
    <w:rsid w:val="00913BF5"/>
    <w:rsid w:val="0091419F"/>
    <w:rsid w:val="00914AB7"/>
    <w:rsid w:val="00914AD8"/>
    <w:rsid w:val="00914D6C"/>
    <w:rsid w:val="00915B3D"/>
    <w:rsid w:val="00916079"/>
    <w:rsid w:val="009164A0"/>
    <w:rsid w:val="00917CE9"/>
    <w:rsid w:val="00917FA1"/>
    <w:rsid w:val="0092065F"/>
    <w:rsid w:val="0092075B"/>
    <w:rsid w:val="009207B5"/>
    <w:rsid w:val="00920BF2"/>
    <w:rsid w:val="00921D12"/>
    <w:rsid w:val="00922010"/>
    <w:rsid w:val="00922DA3"/>
    <w:rsid w:val="0092562D"/>
    <w:rsid w:val="00925E82"/>
    <w:rsid w:val="00926443"/>
    <w:rsid w:val="00927674"/>
    <w:rsid w:val="0092776E"/>
    <w:rsid w:val="00927A06"/>
    <w:rsid w:val="00930819"/>
    <w:rsid w:val="00930C52"/>
    <w:rsid w:val="00931921"/>
    <w:rsid w:val="00931BD9"/>
    <w:rsid w:val="009320EF"/>
    <w:rsid w:val="009323B3"/>
    <w:rsid w:val="0093355E"/>
    <w:rsid w:val="00933A67"/>
    <w:rsid w:val="0093476B"/>
    <w:rsid w:val="00936403"/>
    <w:rsid w:val="0093655D"/>
    <w:rsid w:val="009368F3"/>
    <w:rsid w:val="0094103C"/>
    <w:rsid w:val="00941636"/>
    <w:rsid w:val="00942603"/>
    <w:rsid w:val="00942E7D"/>
    <w:rsid w:val="00943742"/>
    <w:rsid w:val="0094384F"/>
    <w:rsid w:val="009453B1"/>
    <w:rsid w:val="00945C05"/>
    <w:rsid w:val="00945C1D"/>
    <w:rsid w:val="00945CE2"/>
    <w:rsid w:val="00946323"/>
    <w:rsid w:val="00946945"/>
    <w:rsid w:val="009475F6"/>
    <w:rsid w:val="00947713"/>
    <w:rsid w:val="0094775E"/>
    <w:rsid w:val="00950815"/>
    <w:rsid w:val="00950DE7"/>
    <w:rsid w:val="00951DCF"/>
    <w:rsid w:val="00952073"/>
    <w:rsid w:val="0095269B"/>
    <w:rsid w:val="00952D97"/>
    <w:rsid w:val="00953085"/>
    <w:rsid w:val="00953920"/>
    <w:rsid w:val="00953D47"/>
    <w:rsid w:val="00953FAB"/>
    <w:rsid w:val="00954EF3"/>
    <w:rsid w:val="009560E4"/>
    <w:rsid w:val="00956198"/>
    <w:rsid w:val="0095681E"/>
    <w:rsid w:val="00956B79"/>
    <w:rsid w:val="00956CDC"/>
    <w:rsid w:val="009572D4"/>
    <w:rsid w:val="009576F8"/>
    <w:rsid w:val="009577E8"/>
    <w:rsid w:val="00957839"/>
    <w:rsid w:val="00957B9F"/>
    <w:rsid w:val="00960B40"/>
    <w:rsid w:val="009613A9"/>
    <w:rsid w:val="009617DB"/>
    <w:rsid w:val="0096190C"/>
    <w:rsid w:val="00961921"/>
    <w:rsid w:val="00961EE4"/>
    <w:rsid w:val="00962D0E"/>
    <w:rsid w:val="00962FA7"/>
    <w:rsid w:val="0096430A"/>
    <w:rsid w:val="00965149"/>
    <w:rsid w:val="0096554B"/>
    <w:rsid w:val="0096584A"/>
    <w:rsid w:val="00965ACF"/>
    <w:rsid w:val="00970301"/>
    <w:rsid w:val="00970494"/>
    <w:rsid w:val="0097054C"/>
    <w:rsid w:val="00971AE4"/>
    <w:rsid w:val="00971DDE"/>
    <w:rsid w:val="00971EC6"/>
    <w:rsid w:val="00971F08"/>
    <w:rsid w:val="00972225"/>
    <w:rsid w:val="0097257F"/>
    <w:rsid w:val="00973654"/>
    <w:rsid w:val="00974D99"/>
    <w:rsid w:val="00975ACE"/>
    <w:rsid w:val="0097603D"/>
    <w:rsid w:val="00976949"/>
    <w:rsid w:val="00977189"/>
    <w:rsid w:val="00977AD6"/>
    <w:rsid w:val="00977FE8"/>
    <w:rsid w:val="0098012C"/>
    <w:rsid w:val="00980477"/>
    <w:rsid w:val="0098073B"/>
    <w:rsid w:val="009810F0"/>
    <w:rsid w:val="0098133B"/>
    <w:rsid w:val="009814EA"/>
    <w:rsid w:val="009823C5"/>
    <w:rsid w:val="00983A2B"/>
    <w:rsid w:val="00983DE3"/>
    <w:rsid w:val="009843B9"/>
    <w:rsid w:val="009849FE"/>
    <w:rsid w:val="00985253"/>
    <w:rsid w:val="009853B3"/>
    <w:rsid w:val="00986A21"/>
    <w:rsid w:val="00986E4B"/>
    <w:rsid w:val="009877AF"/>
    <w:rsid w:val="00987D02"/>
    <w:rsid w:val="009900EA"/>
    <w:rsid w:val="00990630"/>
    <w:rsid w:val="00991761"/>
    <w:rsid w:val="00992A18"/>
    <w:rsid w:val="00993335"/>
    <w:rsid w:val="00994DCA"/>
    <w:rsid w:val="00995905"/>
    <w:rsid w:val="00995A1C"/>
    <w:rsid w:val="00995D72"/>
    <w:rsid w:val="00995EA1"/>
    <w:rsid w:val="009960B3"/>
    <w:rsid w:val="009960EC"/>
    <w:rsid w:val="009970DD"/>
    <w:rsid w:val="009974C6"/>
    <w:rsid w:val="0099753C"/>
    <w:rsid w:val="009A028B"/>
    <w:rsid w:val="009A0B36"/>
    <w:rsid w:val="009A0FBA"/>
    <w:rsid w:val="009A1075"/>
    <w:rsid w:val="009A10E8"/>
    <w:rsid w:val="009A1601"/>
    <w:rsid w:val="009A175B"/>
    <w:rsid w:val="009A1E17"/>
    <w:rsid w:val="009A2746"/>
    <w:rsid w:val="009A3BB6"/>
    <w:rsid w:val="009A462D"/>
    <w:rsid w:val="009A51C0"/>
    <w:rsid w:val="009A5CBA"/>
    <w:rsid w:val="009A618B"/>
    <w:rsid w:val="009A7AD5"/>
    <w:rsid w:val="009B022F"/>
    <w:rsid w:val="009B1F30"/>
    <w:rsid w:val="009B22AD"/>
    <w:rsid w:val="009B32FC"/>
    <w:rsid w:val="009B39FD"/>
    <w:rsid w:val="009B3AC2"/>
    <w:rsid w:val="009B4DF4"/>
    <w:rsid w:val="009B5320"/>
    <w:rsid w:val="009B564E"/>
    <w:rsid w:val="009B5F20"/>
    <w:rsid w:val="009B6584"/>
    <w:rsid w:val="009B65DB"/>
    <w:rsid w:val="009B6FF0"/>
    <w:rsid w:val="009B753D"/>
    <w:rsid w:val="009B7E87"/>
    <w:rsid w:val="009C0169"/>
    <w:rsid w:val="009C07FD"/>
    <w:rsid w:val="009C1543"/>
    <w:rsid w:val="009C1B4D"/>
    <w:rsid w:val="009C1E74"/>
    <w:rsid w:val="009C1F89"/>
    <w:rsid w:val="009C2649"/>
    <w:rsid w:val="009C29BF"/>
    <w:rsid w:val="009C3805"/>
    <w:rsid w:val="009C3BB3"/>
    <w:rsid w:val="009C403E"/>
    <w:rsid w:val="009C4082"/>
    <w:rsid w:val="009C4B4A"/>
    <w:rsid w:val="009C4BC1"/>
    <w:rsid w:val="009C4CCB"/>
    <w:rsid w:val="009D0D6E"/>
    <w:rsid w:val="009D18C4"/>
    <w:rsid w:val="009D2371"/>
    <w:rsid w:val="009D2BC8"/>
    <w:rsid w:val="009D3026"/>
    <w:rsid w:val="009D35D9"/>
    <w:rsid w:val="009D38F2"/>
    <w:rsid w:val="009D445F"/>
    <w:rsid w:val="009D4B21"/>
    <w:rsid w:val="009D4E57"/>
    <w:rsid w:val="009D4FF0"/>
    <w:rsid w:val="009D5C39"/>
    <w:rsid w:val="009D5E0B"/>
    <w:rsid w:val="009D6810"/>
    <w:rsid w:val="009D703C"/>
    <w:rsid w:val="009D718F"/>
    <w:rsid w:val="009D7AE8"/>
    <w:rsid w:val="009E0348"/>
    <w:rsid w:val="009E068F"/>
    <w:rsid w:val="009E0F6F"/>
    <w:rsid w:val="009E14E0"/>
    <w:rsid w:val="009E35DB"/>
    <w:rsid w:val="009E47A3"/>
    <w:rsid w:val="009E5DA9"/>
    <w:rsid w:val="009E67FA"/>
    <w:rsid w:val="009E695B"/>
    <w:rsid w:val="009E6C20"/>
    <w:rsid w:val="009E6E62"/>
    <w:rsid w:val="009E7233"/>
    <w:rsid w:val="009F04E3"/>
    <w:rsid w:val="009F065D"/>
    <w:rsid w:val="009F08F3"/>
    <w:rsid w:val="009F0FA2"/>
    <w:rsid w:val="009F16BA"/>
    <w:rsid w:val="009F1EA2"/>
    <w:rsid w:val="009F233A"/>
    <w:rsid w:val="009F344F"/>
    <w:rsid w:val="009F4972"/>
    <w:rsid w:val="009F49B4"/>
    <w:rsid w:val="009F4C6F"/>
    <w:rsid w:val="009F5CB0"/>
    <w:rsid w:val="009F6F07"/>
    <w:rsid w:val="009F7B81"/>
    <w:rsid w:val="00A0097B"/>
    <w:rsid w:val="00A009BC"/>
    <w:rsid w:val="00A00D08"/>
    <w:rsid w:val="00A018E4"/>
    <w:rsid w:val="00A031D8"/>
    <w:rsid w:val="00A048A8"/>
    <w:rsid w:val="00A04F49"/>
    <w:rsid w:val="00A05218"/>
    <w:rsid w:val="00A065C7"/>
    <w:rsid w:val="00A06CA8"/>
    <w:rsid w:val="00A075C9"/>
    <w:rsid w:val="00A078D7"/>
    <w:rsid w:val="00A07DCC"/>
    <w:rsid w:val="00A11722"/>
    <w:rsid w:val="00A11A6A"/>
    <w:rsid w:val="00A12445"/>
    <w:rsid w:val="00A1374E"/>
    <w:rsid w:val="00A13E54"/>
    <w:rsid w:val="00A14929"/>
    <w:rsid w:val="00A1593E"/>
    <w:rsid w:val="00A16879"/>
    <w:rsid w:val="00A17435"/>
    <w:rsid w:val="00A17677"/>
    <w:rsid w:val="00A17F63"/>
    <w:rsid w:val="00A2036D"/>
    <w:rsid w:val="00A20A50"/>
    <w:rsid w:val="00A2193B"/>
    <w:rsid w:val="00A2218D"/>
    <w:rsid w:val="00A223F8"/>
    <w:rsid w:val="00A22E53"/>
    <w:rsid w:val="00A23483"/>
    <w:rsid w:val="00A2351A"/>
    <w:rsid w:val="00A243D4"/>
    <w:rsid w:val="00A24449"/>
    <w:rsid w:val="00A24FB2"/>
    <w:rsid w:val="00A2534B"/>
    <w:rsid w:val="00A259CF"/>
    <w:rsid w:val="00A25A26"/>
    <w:rsid w:val="00A25E62"/>
    <w:rsid w:val="00A262CA"/>
    <w:rsid w:val="00A264A9"/>
    <w:rsid w:val="00A26AEB"/>
    <w:rsid w:val="00A26DCF"/>
    <w:rsid w:val="00A27009"/>
    <w:rsid w:val="00A275C5"/>
    <w:rsid w:val="00A27785"/>
    <w:rsid w:val="00A30187"/>
    <w:rsid w:val="00A30FF7"/>
    <w:rsid w:val="00A31D0B"/>
    <w:rsid w:val="00A31F1E"/>
    <w:rsid w:val="00A32A1A"/>
    <w:rsid w:val="00A33C42"/>
    <w:rsid w:val="00A33CC6"/>
    <w:rsid w:val="00A3448A"/>
    <w:rsid w:val="00A350DE"/>
    <w:rsid w:val="00A3575D"/>
    <w:rsid w:val="00A36080"/>
    <w:rsid w:val="00A360C8"/>
    <w:rsid w:val="00A36297"/>
    <w:rsid w:val="00A3663A"/>
    <w:rsid w:val="00A41510"/>
    <w:rsid w:val="00A41A4D"/>
    <w:rsid w:val="00A41E2B"/>
    <w:rsid w:val="00A42F97"/>
    <w:rsid w:val="00A43785"/>
    <w:rsid w:val="00A449C0"/>
    <w:rsid w:val="00A4536F"/>
    <w:rsid w:val="00A45B74"/>
    <w:rsid w:val="00A4628F"/>
    <w:rsid w:val="00A46517"/>
    <w:rsid w:val="00A47F75"/>
    <w:rsid w:val="00A506C4"/>
    <w:rsid w:val="00A5115E"/>
    <w:rsid w:val="00A513DA"/>
    <w:rsid w:val="00A5244C"/>
    <w:rsid w:val="00A5269A"/>
    <w:rsid w:val="00A52E1D"/>
    <w:rsid w:val="00A52F69"/>
    <w:rsid w:val="00A537EF"/>
    <w:rsid w:val="00A538DA"/>
    <w:rsid w:val="00A5508C"/>
    <w:rsid w:val="00A55433"/>
    <w:rsid w:val="00A55C70"/>
    <w:rsid w:val="00A571CF"/>
    <w:rsid w:val="00A57B2C"/>
    <w:rsid w:val="00A60C72"/>
    <w:rsid w:val="00A61209"/>
    <w:rsid w:val="00A61499"/>
    <w:rsid w:val="00A61928"/>
    <w:rsid w:val="00A61FF9"/>
    <w:rsid w:val="00A62283"/>
    <w:rsid w:val="00A62A77"/>
    <w:rsid w:val="00A63483"/>
    <w:rsid w:val="00A65686"/>
    <w:rsid w:val="00A657D7"/>
    <w:rsid w:val="00A660AC"/>
    <w:rsid w:val="00A66900"/>
    <w:rsid w:val="00A67C0A"/>
    <w:rsid w:val="00A67C56"/>
    <w:rsid w:val="00A67E6C"/>
    <w:rsid w:val="00A7064D"/>
    <w:rsid w:val="00A71338"/>
    <w:rsid w:val="00A71B99"/>
    <w:rsid w:val="00A739D0"/>
    <w:rsid w:val="00A7421B"/>
    <w:rsid w:val="00A75242"/>
    <w:rsid w:val="00A761D4"/>
    <w:rsid w:val="00A77050"/>
    <w:rsid w:val="00A773A0"/>
    <w:rsid w:val="00A77C7A"/>
    <w:rsid w:val="00A77D98"/>
    <w:rsid w:val="00A77EC4"/>
    <w:rsid w:val="00A77FFD"/>
    <w:rsid w:val="00A8162B"/>
    <w:rsid w:val="00A81BE4"/>
    <w:rsid w:val="00A822AB"/>
    <w:rsid w:val="00A82626"/>
    <w:rsid w:val="00A82B6A"/>
    <w:rsid w:val="00A83BF2"/>
    <w:rsid w:val="00A83F09"/>
    <w:rsid w:val="00A8442D"/>
    <w:rsid w:val="00A856A2"/>
    <w:rsid w:val="00A858C7"/>
    <w:rsid w:val="00A864C2"/>
    <w:rsid w:val="00A87611"/>
    <w:rsid w:val="00A879F6"/>
    <w:rsid w:val="00A90060"/>
    <w:rsid w:val="00A90535"/>
    <w:rsid w:val="00A92633"/>
    <w:rsid w:val="00A92879"/>
    <w:rsid w:val="00A92CB2"/>
    <w:rsid w:val="00A93D13"/>
    <w:rsid w:val="00A942DC"/>
    <w:rsid w:val="00A9442A"/>
    <w:rsid w:val="00A954E8"/>
    <w:rsid w:val="00A95670"/>
    <w:rsid w:val="00A95AF1"/>
    <w:rsid w:val="00A96165"/>
    <w:rsid w:val="00A96497"/>
    <w:rsid w:val="00A96619"/>
    <w:rsid w:val="00A9696D"/>
    <w:rsid w:val="00A97288"/>
    <w:rsid w:val="00A972E7"/>
    <w:rsid w:val="00A9760F"/>
    <w:rsid w:val="00A97906"/>
    <w:rsid w:val="00AA016F"/>
    <w:rsid w:val="00AA1607"/>
    <w:rsid w:val="00AA1ED6"/>
    <w:rsid w:val="00AA2ABC"/>
    <w:rsid w:val="00AA35AB"/>
    <w:rsid w:val="00AA51D6"/>
    <w:rsid w:val="00AA5538"/>
    <w:rsid w:val="00AB0BC8"/>
    <w:rsid w:val="00AB0C40"/>
    <w:rsid w:val="00AB11CA"/>
    <w:rsid w:val="00AB14D9"/>
    <w:rsid w:val="00AB3394"/>
    <w:rsid w:val="00AB4AB8"/>
    <w:rsid w:val="00AB4D2B"/>
    <w:rsid w:val="00AB4E45"/>
    <w:rsid w:val="00AB6019"/>
    <w:rsid w:val="00AB655E"/>
    <w:rsid w:val="00AB6F05"/>
    <w:rsid w:val="00AC0004"/>
    <w:rsid w:val="00AC007F"/>
    <w:rsid w:val="00AC1ED1"/>
    <w:rsid w:val="00AC26EC"/>
    <w:rsid w:val="00AC2ECD"/>
    <w:rsid w:val="00AC2F6D"/>
    <w:rsid w:val="00AC3119"/>
    <w:rsid w:val="00AC40CA"/>
    <w:rsid w:val="00AC49FB"/>
    <w:rsid w:val="00AC4BC3"/>
    <w:rsid w:val="00AC52F8"/>
    <w:rsid w:val="00AC58DC"/>
    <w:rsid w:val="00AC593C"/>
    <w:rsid w:val="00AC5A10"/>
    <w:rsid w:val="00AC5BE8"/>
    <w:rsid w:val="00AC6DE0"/>
    <w:rsid w:val="00AC6EC6"/>
    <w:rsid w:val="00AC7DDF"/>
    <w:rsid w:val="00AD00C8"/>
    <w:rsid w:val="00AD0AA3"/>
    <w:rsid w:val="00AD1491"/>
    <w:rsid w:val="00AD1CC2"/>
    <w:rsid w:val="00AD2ED0"/>
    <w:rsid w:val="00AD3361"/>
    <w:rsid w:val="00AD3F94"/>
    <w:rsid w:val="00AD4A5A"/>
    <w:rsid w:val="00AD6424"/>
    <w:rsid w:val="00AD6B47"/>
    <w:rsid w:val="00AD7DDA"/>
    <w:rsid w:val="00AD7F73"/>
    <w:rsid w:val="00AE00DF"/>
    <w:rsid w:val="00AE032F"/>
    <w:rsid w:val="00AE119A"/>
    <w:rsid w:val="00AE15D1"/>
    <w:rsid w:val="00AE1607"/>
    <w:rsid w:val="00AE256D"/>
    <w:rsid w:val="00AE27AC"/>
    <w:rsid w:val="00AE2985"/>
    <w:rsid w:val="00AE31D5"/>
    <w:rsid w:val="00AE3EBC"/>
    <w:rsid w:val="00AE3FF2"/>
    <w:rsid w:val="00AE40E0"/>
    <w:rsid w:val="00AE4900"/>
    <w:rsid w:val="00AE4AAA"/>
    <w:rsid w:val="00AE4ACF"/>
    <w:rsid w:val="00AE4DBA"/>
    <w:rsid w:val="00AE4DE0"/>
    <w:rsid w:val="00AE4F07"/>
    <w:rsid w:val="00AE4F62"/>
    <w:rsid w:val="00AE5696"/>
    <w:rsid w:val="00AE73CB"/>
    <w:rsid w:val="00AF06C5"/>
    <w:rsid w:val="00AF1C5D"/>
    <w:rsid w:val="00AF1DDF"/>
    <w:rsid w:val="00AF288C"/>
    <w:rsid w:val="00AF2CB1"/>
    <w:rsid w:val="00AF2EAC"/>
    <w:rsid w:val="00AF38D0"/>
    <w:rsid w:val="00AF42D7"/>
    <w:rsid w:val="00AF467C"/>
    <w:rsid w:val="00AF4B92"/>
    <w:rsid w:val="00AF50CB"/>
    <w:rsid w:val="00AF60A5"/>
    <w:rsid w:val="00AF63BB"/>
    <w:rsid w:val="00AF7986"/>
    <w:rsid w:val="00AF7E49"/>
    <w:rsid w:val="00AF7FFD"/>
    <w:rsid w:val="00B006FE"/>
    <w:rsid w:val="00B007CB"/>
    <w:rsid w:val="00B00FFB"/>
    <w:rsid w:val="00B02AA9"/>
    <w:rsid w:val="00B02FA3"/>
    <w:rsid w:val="00B03741"/>
    <w:rsid w:val="00B03EB0"/>
    <w:rsid w:val="00B05084"/>
    <w:rsid w:val="00B053D3"/>
    <w:rsid w:val="00B06A69"/>
    <w:rsid w:val="00B06F95"/>
    <w:rsid w:val="00B07013"/>
    <w:rsid w:val="00B1061D"/>
    <w:rsid w:val="00B10A3C"/>
    <w:rsid w:val="00B114C0"/>
    <w:rsid w:val="00B11648"/>
    <w:rsid w:val="00B11671"/>
    <w:rsid w:val="00B11B37"/>
    <w:rsid w:val="00B11C52"/>
    <w:rsid w:val="00B11E7C"/>
    <w:rsid w:val="00B13D8D"/>
    <w:rsid w:val="00B144A2"/>
    <w:rsid w:val="00B14792"/>
    <w:rsid w:val="00B150BB"/>
    <w:rsid w:val="00B15377"/>
    <w:rsid w:val="00B157F9"/>
    <w:rsid w:val="00B15B7E"/>
    <w:rsid w:val="00B15EA3"/>
    <w:rsid w:val="00B17E21"/>
    <w:rsid w:val="00B2024B"/>
    <w:rsid w:val="00B20256"/>
    <w:rsid w:val="00B20B7D"/>
    <w:rsid w:val="00B20D09"/>
    <w:rsid w:val="00B20DB0"/>
    <w:rsid w:val="00B231D6"/>
    <w:rsid w:val="00B235C4"/>
    <w:rsid w:val="00B259BD"/>
    <w:rsid w:val="00B25F9D"/>
    <w:rsid w:val="00B26A57"/>
    <w:rsid w:val="00B26DB5"/>
    <w:rsid w:val="00B274BA"/>
    <w:rsid w:val="00B2757F"/>
    <w:rsid w:val="00B2763F"/>
    <w:rsid w:val="00B27AAC"/>
    <w:rsid w:val="00B3016F"/>
    <w:rsid w:val="00B30929"/>
    <w:rsid w:val="00B30B3C"/>
    <w:rsid w:val="00B310B7"/>
    <w:rsid w:val="00B3185D"/>
    <w:rsid w:val="00B318AA"/>
    <w:rsid w:val="00B31EE8"/>
    <w:rsid w:val="00B34FC3"/>
    <w:rsid w:val="00B35F79"/>
    <w:rsid w:val="00B36325"/>
    <w:rsid w:val="00B3652A"/>
    <w:rsid w:val="00B3666E"/>
    <w:rsid w:val="00B36B96"/>
    <w:rsid w:val="00B36EAF"/>
    <w:rsid w:val="00B372AA"/>
    <w:rsid w:val="00B401DB"/>
    <w:rsid w:val="00B403B5"/>
    <w:rsid w:val="00B40445"/>
    <w:rsid w:val="00B4091B"/>
    <w:rsid w:val="00B409E0"/>
    <w:rsid w:val="00B41706"/>
    <w:rsid w:val="00B41888"/>
    <w:rsid w:val="00B419FA"/>
    <w:rsid w:val="00B4244D"/>
    <w:rsid w:val="00B43E03"/>
    <w:rsid w:val="00B4552C"/>
    <w:rsid w:val="00B45A52"/>
    <w:rsid w:val="00B46175"/>
    <w:rsid w:val="00B46F4C"/>
    <w:rsid w:val="00B47003"/>
    <w:rsid w:val="00B4702A"/>
    <w:rsid w:val="00B47611"/>
    <w:rsid w:val="00B47EC0"/>
    <w:rsid w:val="00B50618"/>
    <w:rsid w:val="00B51329"/>
    <w:rsid w:val="00B53808"/>
    <w:rsid w:val="00B548B7"/>
    <w:rsid w:val="00B56AF2"/>
    <w:rsid w:val="00B571D0"/>
    <w:rsid w:val="00B604A0"/>
    <w:rsid w:val="00B60D50"/>
    <w:rsid w:val="00B60D5C"/>
    <w:rsid w:val="00B612E3"/>
    <w:rsid w:val="00B61877"/>
    <w:rsid w:val="00B62F5C"/>
    <w:rsid w:val="00B64D73"/>
    <w:rsid w:val="00B64EF2"/>
    <w:rsid w:val="00B6527A"/>
    <w:rsid w:val="00B652F0"/>
    <w:rsid w:val="00B65E62"/>
    <w:rsid w:val="00B66251"/>
    <w:rsid w:val="00B664C7"/>
    <w:rsid w:val="00B666EC"/>
    <w:rsid w:val="00B667F8"/>
    <w:rsid w:val="00B66BB3"/>
    <w:rsid w:val="00B709DF"/>
    <w:rsid w:val="00B713D8"/>
    <w:rsid w:val="00B71A23"/>
    <w:rsid w:val="00B71BEA"/>
    <w:rsid w:val="00B72224"/>
    <w:rsid w:val="00B73431"/>
    <w:rsid w:val="00B736DA"/>
    <w:rsid w:val="00B739F6"/>
    <w:rsid w:val="00B745DD"/>
    <w:rsid w:val="00B7528A"/>
    <w:rsid w:val="00B76046"/>
    <w:rsid w:val="00B77096"/>
    <w:rsid w:val="00B7719F"/>
    <w:rsid w:val="00B773EE"/>
    <w:rsid w:val="00B77891"/>
    <w:rsid w:val="00B815E6"/>
    <w:rsid w:val="00B81771"/>
    <w:rsid w:val="00B81A6C"/>
    <w:rsid w:val="00B81C81"/>
    <w:rsid w:val="00B83E90"/>
    <w:rsid w:val="00B848AC"/>
    <w:rsid w:val="00B85567"/>
    <w:rsid w:val="00B85DE5"/>
    <w:rsid w:val="00B861AB"/>
    <w:rsid w:val="00B863B0"/>
    <w:rsid w:val="00B87398"/>
    <w:rsid w:val="00B87928"/>
    <w:rsid w:val="00B87F58"/>
    <w:rsid w:val="00B90B47"/>
    <w:rsid w:val="00B90F73"/>
    <w:rsid w:val="00B912EB"/>
    <w:rsid w:val="00B921C2"/>
    <w:rsid w:val="00B938AA"/>
    <w:rsid w:val="00B93B59"/>
    <w:rsid w:val="00B93C17"/>
    <w:rsid w:val="00B9406A"/>
    <w:rsid w:val="00B955EC"/>
    <w:rsid w:val="00B96319"/>
    <w:rsid w:val="00B97DD5"/>
    <w:rsid w:val="00B97F3C"/>
    <w:rsid w:val="00BA041D"/>
    <w:rsid w:val="00BA08F5"/>
    <w:rsid w:val="00BA0EE1"/>
    <w:rsid w:val="00BA10CE"/>
    <w:rsid w:val="00BA1436"/>
    <w:rsid w:val="00BA179B"/>
    <w:rsid w:val="00BA17D8"/>
    <w:rsid w:val="00BA186D"/>
    <w:rsid w:val="00BA2280"/>
    <w:rsid w:val="00BA2573"/>
    <w:rsid w:val="00BA25BD"/>
    <w:rsid w:val="00BA25E0"/>
    <w:rsid w:val="00BA2A08"/>
    <w:rsid w:val="00BA386D"/>
    <w:rsid w:val="00BA3A88"/>
    <w:rsid w:val="00BA3B06"/>
    <w:rsid w:val="00BA4FA9"/>
    <w:rsid w:val="00BA56D2"/>
    <w:rsid w:val="00BA5B67"/>
    <w:rsid w:val="00BA6F2F"/>
    <w:rsid w:val="00BA76E0"/>
    <w:rsid w:val="00BA78D1"/>
    <w:rsid w:val="00BA791D"/>
    <w:rsid w:val="00BB0055"/>
    <w:rsid w:val="00BB09EA"/>
    <w:rsid w:val="00BB1857"/>
    <w:rsid w:val="00BB2A25"/>
    <w:rsid w:val="00BB388A"/>
    <w:rsid w:val="00BB3C4D"/>
    <w:rsid w:val="00BB4213"/>
    <w:rsid w:val="00BB49A0"/>
    <w:rsid w:val="00BB51E9"/>
    <w:rsid w:val="00BB6683"/>
    <w:rsid w:val="00BB6745"/>
    <w:rsid w:val="00BB6C65"/>
    <w:rsid w:val="00BC0491"/>
    <w:rsid w:val="00BC0FDC"/>
    <w:rsid w:val="00BC11CF"/>
    <w:rsid w:val="00BC11F3"/>
    <w:rsid w:val="00BC161C"/>
    <w:rsid w:val="00BC289F"/>
    <w:rsid w:val="00BC2B7F"/>
    <w:rsid w:val="00BC3053"/>
    <w:rsid w:val="00BC3E5C"/>
    <w:rsid w:val="00BC4048"/>
    <w:rsid w:val="00BC4D2E"/>
    <w:rsid w:val="00BC5008"/>
    <w:rsid w:val="00BC5091"/>
    <w:rsid w:val="00BC52D3"/>
    <w:rsid w:val="00BC5A6B"/>
    <w:rsid w:val="00BC6098"/>
    <w:rsid w:val="00BC7AC0"/>
    <w:rsid w:val="00BD058D"/>
    <w:rsid w:val="00BD15D4"/>
    <w:rsid w:val="00BD1A69"/>
    <w:rsid w:val="00BD1BE7"/>
    <w:rsid w:val="00BD2EE1"/>
    <w:rsid w:val="00BD48AC"/>
    <w:rsid w:val="00BD55E4"/>
    <w:rsid w:val="00BD5F1A"/>
    <w:rsid w:val="00BD64B6"/>
    <w:rsid w:val="00BD7BF1"/>
    <w:rsid w:val="00BD7CEC"/>
    <w:rsid w:val="00BE09AF"/>
    <w:rsid w:val="00BE0E2D"/>
    <w:rsid w:val="00BE0EE4"/>
    <w:rsid w:val="00BE1234"/>
    <w:rsid w:val="00BE1528"/>
    <w:rsid w:val="00BE1B02"/>
    <w:rsid w:val="00BE1C79"/>
    <w:rsid w:val="00BE2FA6"/>
    <w:rsid w:val="00BE31CA"/>
    <w:rsid w:val="00BE3320"/>
    <w:rsid w:val="00BE333F"/>
    <w:rsid w:val="00BE3793"/>
    <w:rsid w:val="00BE3BD2"/>
    <w:rsid w:val="00BE4AA3"/>
    <w:rsid w:val="00BE6628"/>
    <w:rsid w:val="00BE6FFD"/>
    <w:rsid w:val="00BE7117"/>
    <w:rsid w:val="00BE7406"/>
    <w:rsid w:val="00BE7603"/>
    <w:rsid w:val="00BE7724"/>
    <w:rsid w:val="00BF0AA9"/>
    <w:rsid w:val="00BF1BED"/>
    <w:rsid w:val="00BF3101"/>
    <w:rsid w:val="00BF3279"/>
    <w:rsid w:val="00BF5489"/>
    <w:rsid w:val="00BF74C7"/>
    <w:rsid w:val="00C015F1"/>
    <w:rsid w:val="00C01C3F"/>
    <w:rsid w:val="00C01F33"/>
    <w:rsid w:val="00C02CC6"/>
    <w:rsid w:val="00C02D76"/>
    <w:rsid w:val="00C040F7"/>
    <w:rsid w:val="00C044AB"/>
    <w:rsid w:val="00C04F6C"/>
    <w:rsid w:val="00C05706"/>
    <w:rsid w:val="00C0572A"/>
    <w:rsid w:val="00C07377"/>
    <w:rsid w:val="00C0762B"/>
    <w:rsid w:val="00C078F5"/>
    <w:rsid w:val="00C10478"/>
    <w:rsid w:val="00C12107"/>
    <w:rsid w:val="00C123AF"/>
    <w:rsid w:val="00C129DE"/>
    <w:rsid w:val="00C12F8F"/>
    <w:rsid w:val="00C133EB"/>
    <w:rsid w:val="00C14669"/>
    <w:rsid w:val="00C14B2F"/>
    <w:rsid w:val="00C14D4B"/>
    <w:rsid w:val="00C154BB"/>
    <w:rsid w:val="00C16747"/>
    <w:rsid w:val="00C170F8"/>
    <w:rsid w:val="00C17E17"/>
    <w:rsid w:val="00C17F75"/>
    <w:rsid w:val="00C200A1"/>
    <w:rsid w:val="00C20C6C"/>
    <w:rsid w:val="00C22125"/>
    <w:rsid w:val="00C236C6"/>
    <w:rsid w:val="00C24B15"/>
    <w:rsid w:val="00C25623"/>
    <w:rsid w:val="00C263D3"/>
    <w:rsid w:val="00C27901"/>
    <w:rsid w:val="00C279B5"/>
    <w:rsid w:val="00C27C45"/>
    <w:rsid w:val="00C30666"/>
    <w:rsid w:val="00C3196E"/>
    <w:rsid w:val="00C31A86"/>
    <w:rsid w:val="00C31AFA"/>
    <w:rsid w:val="00C32380"/>
    <w:rsid w:val="00C32526"/>
    <w:rsid w:val="00C32BF4"/>
    <w:rsid w:val="00C33D86"/>
    <w:rsid w:val="00C3711C"/>
    <w:rsid w:val="00C3719D"/>
    <w:rsid w:val="00C37CB2"/>
    <w:rsid w:val="00C41AA4"/>
    <w:rsid w:val="00C43A37"/>
    <w:rsid w:val="00C43BC2"/>
    <w:rsid w:val="00C43E25"/>
    <w:rsid w:val="00C442B2"/>
    <w:rsid w:val="00C45A29"/>
    <w:rsid w:val="00C45FA0"/>
    <w:rsid w:val="00C46AF8"/>
    <w:rsid w:val="00C46D81"/>
    <w:rsid w:val="00C46F6D"/>
    <w:rsid w:val="00C470C4"/>
    <w:rsid w:val="00C4738A"/>
    <w:rsid w:val="00C473A5"/>
    <w:rsid w:val="00C47FDD"/>
    <w:rsid w:val="00C50049"/>
    <w:rsid w:val="00C51227"/>
    <w:rsid w:val="00C5140B"/>
    <w:rsid w:val="00C51847"/>
    <w:rsid w:val="00C5190A"/>
    <w:rsid w:val="00C51FBA"/>
    <w:rsid w:val="00C5402B"/>
    <w:rsid w:val="00C54800"/>
    <w:rsid w:val="00C54995"/>
    <w:rsid w:val="00C54C12"/>
    <w:rsid w:val="00C54D41"/>
    <w:rsid w:val="00C5583A"/>
    <w:rsid w:val="00C55C40"/>
    <w:rsid w:val="00C5696D"/>
    <w:rsid w:val="00C602F6"/>
    <w:rsid w:val="00C60783"/>
    <w:rsid w:val="00C61422"/>
    <w:rsid w:val="00C61575"/>
    <w:rsid w:val="00C61996"/>
    <w:rsid w:val="00C61C96"/>
    <w:rsid w:val="00C6206C"/>
    <w:rsid w:val="00C62857"/>
    <w:rsid w:val="00C632FC"/>
    <w:rsid w:val="00C639D2"/>
    <w:rsid w:val="00C63E0A"/>
    <w:rsid w:val="00C64672"/>
    <w:rsid w:val="00C647D4"/>
    <w:rsid w:val="00C65A50"/>
    <w:rsid w:val="00C65E3B"/>
    <w:rsid w:val="00C663DE"/>
    <w:rsid w:val="00C669C3"/>
    <w:rsid w:val="00C66A5F"/>
    <w:rsid w:val="00C677A6"/>
    <w:rsid w:val="00C6796C"/>
    <w:rsid w:val="00C70697"/>
    <w:rsid w:val="00C71B68"/>
    <w:rsid w:val="00C71D81"/>
    <w:rsid w:val="00C72093"/>
    <w:rsid w:val="00C72EF4"/>
    <w:rsid w:val="00C72F07"/>
    <w:rsid w:val="00C73042"/>
    <w:rsid w:val="00C73191"/>
    <w:rsid w:val="00C7325B"/>
    <w:rsid w:val="00C734D4"/>
    <w:rsid w:val="00C736FF"/>
    <w:rsid w:val="00C73E1F"/>
    <w:rsid w:val="00C744FE"/>
    <w:rsid w:val="00C7450B"/>
    <w:rsid w:val="00C75929"/>
    <w:rsid w:val="00C75D2F"/>
    <w:rsid w:val="00C75FEA"/>
    <w:rsid w:val="00C7668A"/>
    <w:rsid w:val="00C767BE"/>
    <w:rsid w:val="00C7690B"/>
    <w:rsid w:val="00C76E3C"/>
    <w:rsid w:val="00C77322"/>
    <w:rsid w:val="00C804BC"/>
    <w:rsid w:val="00C80C2C"/>
    <w:rsid w:val="00C81568"/>
    <w:rsid w:val="00C81A6B"/>
    <w:rsid w:val="00C8279C"/>
    <w:rsid w:val="00C83CB0"/>
    <w:rsid w:val="00C86677"/>
    <w:rsid w:val="00C86B2E"/>
    <w:rsid w:val="00C8738F"/>
    <w:rsid w:val="00C90204"/>
    <w:rsid w:val="00C9027A"/>
    <w:rsid w:val="00C9068E"/>
    <w:rsid w:val="00C907DF"/>
    <w:rsid w:val="00C90E95"/>
    <w:rsid w:val="00C916DD"/>
    <w:rsid w:val="00C918E7"/>
    <w:rsid w:val="00C92ECF"/>
    <w:rsid w:val="00C937EA"/>
    <w:rsid w:val="00C93814"/>
    <w:rsid w:val="00C93BCE"/>
    <w:rsid w:val="00C93C4B"/>
    <w:rsid w:val="00C944AB"/>
    <w:rsid w:val="00C9545C"/>
    <w:rsid w:val="00C95B40"/>
    <w:rsid w:val="00C95F87"/>
    <w:rsid w:val="00CA001C"/>
    <w:rsid w:val="00CA0F15"/>
    <w:rsid w:val="00CA1ED8"/>
    <w:rsid w:val="00CA2C55"/>
    <w:rsid w:val="00CA45F8"/>
    <w:rsid w:val="00CA56B4"/>
    <w:rsid w:val="00CA5C16"/>
    <w:rsid w:val="00CA6109"/>
    <w:rsid w:val="00CA63F0"/>
    <w:rsid w:val="00CA6A37"/>
    <w:rsid w:val="00CA7491"/>
    <w:rsid w:val="00CA77A5"/>
    <w:rsid w:val="00CA7972"/>
    <w:rsid w:val="00CB03EF"/>
    <w:rsid w:val="00CB0C49"/>
    <w:rsid w:val="00CB0CA1"/>
    <w:rsid w:val="00CB1465"/>
    <w:rsid w:val="00CB1F63"/>
    <w:rsid w:val="00CB2283"/>
    <w:rsid w:val="00CB319E"/>
    <w:rsid w:val="00CB39E0"/>
    <w:rsid w:val="00CB4858"/>
    <w:rsid w:val="00CB4A7B"/>
    <w:rsid w:val="00CB6B8E"/>
    <w:rsid w:val="00CB7170"/>
    <w:rsid w:val="00CB77C9"/>
    <w:rsid w:val="00CC040E"/>
    <w:rsid w:val="00CC111F"/>
    <w:rsid w:val="00CC1C43"/>
    <w:rsid w:val="00CC1F84"/>
    <w:rsid w:val="00CC2011"/>
    <w:rsid w:val="00CC3074"/>
    <w:rsid w:val="00CC324F"/>
    <w:rsid w:val="00CC37EE"/>
    <w:rsid w:val="00CC3AD8"/>
    <w:rsid w:val="00CC3EA0"/>
    <w:rsid w:val="00CC4429"/>
    <w:rsid w:val="00CC458F"/>
    <w:rsid w:val="00CC4C8F"/>
    <w:rsid w:val="00CC5A35"/>
    <w:rsid w:val="00CC6659"/>
    <w:rsid w:val="00CC665C"/>
    <w:rsid w:val="00CC6F1F"/>
    <w:rsid w:val="00CC7B45"/>
    <w:rsid w:val="00CC7B53"/>
    <w:rsid w:val="00CC7E50"/>
    <w:rsid w:val="00CD1188"/>
    <w:rsid w:val="00CD1A81"/>
    <w:rsid w:val="00CD1C08"/>
    <w:rsid w:val="00CD21C8"/>
    <w:rsid w:val="00CD2557"/>
    <w:rsid w:val="00CD2B5C"/>
    <w:rsid w:val="00CD2D8A"/>
    <w:rsid w:val="00CD2ED1"/>
    <w:rsid w:val="00CD2F96"/>
    <w:rsid w:val="00CD337B"/>
    <w:rsid w:val="00CD3743"/>
    <w:rsid w:val="00CD3866"/>
    <w:rsid w:val="00CD3C3D"/>
    <w:rsid w:val="00CD476C"/>
    <w:rsid w:val="00CD61F8"/>
    <w:rsid w:val="00CD65B9"/>
    <w:rsid w:val="00CD67EE"/>
    <w:rsid w:val="00CE0089"/>
    <w:rsid w:val="00CE0192"/>
    <w:rsid w:val="00CE0424"/>
    <w:rsid w:val="00CE1A0C"/>
    <w:rsid w:val="00CE243E"/>
    <w:rsid w:val="00CE46BA"/>
    <w:rsid w:val="00CE61BB"/>
    <w:rsid w:val="00CE7561"/>
    <w:rsid w:val="00CE7C11"/>
    <w:rsid w:val="00CF0D44"/>
    <w:rsid w:val="00CF1002"/>
    <w:rsid w:val="00CF1354"/>
    <w:rsid w:val="00CF1650"/>
    <w:rsid w:val="00CF1B72"/>
    <w:rsid w:val="00CF21CE"/>
    <w:rsid w:val="00CF3B1F"/>
    <w:rsid w:val="00CF3BF6"/>
    <w:rsid w:val="00CF43C3"/>
    <w:rsid w:val="00CF4BE7"/>
    <w:rsid w:val="00CF55C6"/>
    <w:rsid w:val="00CF5692"/>
    <w:rsid w:val="00CF58E4"/>
    <w:rsid w:val="00CF625B"/>
    <w:rsid w:val="00CF687E"/>
    <w:rsid w:val="00CF6DDA"/>
    <w:rsid w:val="00CF76B2"/>
    <w:rsid w:val="00CF7B1D"/>
    <w:rsid w:val="00CF7DBA"/>
    <w:rsid w:val="00D0004E"/>
    <w:rsid w:val="00D00662"/>
    <w:rsid w:val="00D03242"/>
    <w:rsid w:val="00D0349B"/>
    <w:rsid w:val="00D03549"/>
    <w:rsid w:val="00D0491C"/>
    <w:rsid w:val="00D057B9"/>
    <w:rsid w:val="00D05A94"/>
    <w:rsid w:val="00D05C73"/>
    <w:rsid w:val="00D06115"/>
    <w:rsid w:val="00D068A5"/>
    <w:rsid w:val="00D07A65"/>
    <w:rsid w:val="00D10249"/>
    <w:rsid w:val="00D10656"/>
    <w:rsid w:val="00D109EA"/>
    <w:rsid w:val="00D10B9F"/>
    <w:rsid w:val="00D10D78"/>
    <w:rsid w:val="00D115C3"/>
    <w:rsid w:val="00D116B3"/>
    <w:rsid w:val="00D11897"/>
    <w:rsid w:val="00D13099"/>
    <w:rsid w:val="00D13135"/>
    <w:rsid w:val="00D13E4E"/>
    <w:rsid w:val="00D140C7"/>
    <w:rsid w:val="00D1422F"/>
    <w:rsid w:val="00D20BBC"/>
    <w:rsid w:val="00D2179B"/>
    <w:rsid w:val="00D21819"/>
    <w:rsid w:val="00D220D4"/>
    <w:rsid w:val="00D22CFE"/>
    <w:rsid w:val="00D22FA3"/>
    <w:rsid w:val="00D23406"/>
    <w:rsid w:val="00D2342F"/>
    <w:rsid w:val="00D2362D"/>
    <w:rsid w:val="00D239A7"/>
    <w:rsid w:val="00D23F47"/>
    <w:rsid w:val="00D26781"/>
    <w:rsid w:val="00D268B5"/>
    <w:rsid w:val="00D2773B"/>
    <w:rsid w:val="00D27896"/>
    <w:rsid w:val="00D30676"/>
    <w:rsid w:val="00D30A81"/>
    <w:rsid w:val="00D31A08"/>
    <w:rsid w:val="00D3274D"/>
    <w:rsid w:val="00D337E7"/>
    <w:rsid w:val="00D35AB5"/>
    <w:rsid w:val="00D36783"/>
    <w:rsid w:val="00D36E71"/>
    <w:rsid w:val="00D37AAA"/>
    <w:rsid w:val="00D37D87"/>
    <w:rsid w:val="00D40B33"/>
    <w:rsid w:val="00D41333"/>
    <w:rsid w:val="00D41ABE"/>
    <w:rsid w:val="00D42195"/>
    <w:rsid w:val="00D426D1"/>
    <w:rsid w:val="00D42C90"/>
    <w:rsid w:val="00D4318F"/>
    <w:rsid w:val="00D438BF"/>
    <w:rsid w:val="00D43E0F"/>
    <w:rsid w:val="00D440F8"/>
    <w:rsid w:val="00D448D1"/>
    <w:rsid w:val="00D458EC"/>
    <w:rsid w:val="00D462D4"/>
    <w:rsid w:val="00D46B91"/>
    <w:rsid w:val="00D50639"/>
    <w:rsid w:val="00D514AA"/>
    <w:rsid w:val="00D51B1F"/>
    <w:rsid w:val="00D52059"/>
    <w:rsid w:val="00D52EED"/>
    <w:rsid w:val="00D534FF"/>
    <w:rsid w:val="00D53EAD"/>
    <w:rsid w:val="00D546FF"/>
    <w:rsid w:val="00D54EAE"/>
    <w:rsid w:val="00D55AD5"/>
    <w:rsid w:val="00D55E24"/>
    <w:rsid w:val="00D5693B"/>
    <w:rsid w:val="00D56A9B"/>
    <w:rsid w:val="00D576CA"/>
    <w:rsid w:val="00D60597"/>
    <w:rsid w:val="00D612D9"/>
    <w:rsid w:val="00D61AF5"/>
    <w:rsid w:val="00D63E5A"/>
    <w:rsid w:val="00D64594"/>
    <w:rsid w:val="00D64EC4"/>
    <w:rsid w:val="00D652B5"/>
    <w:rsid w:val="00D65AB2"/>
    <w:rsid w:val="00D65FF4"/>
    <w:rsid w:val="00D66155"/>
    <w:rsid w:val="00D66686"/>
    <w:rsid w:val="00D66E26"/>
    <w:rsid w:val="00D677EA"/>
    <w:rsid w:val="00D67AB1"/>
    <w:rsid w:val="00D67F2F"/>
    <w:rsid w:val="00D70849"/>
    <w:rsid w:val="00D708B0"/>
    <w:rsid w:val="00D711BC"/>
    <w:rsid w:val="00D71618"/>
    <w:rsid w:val="00D71CBC"/>
    <w:rsid w:val="00D72C23"/>
    <w:rsid w:val="00D72F96"/>
    <w:rsid w:val="00D74417"/>
    <w:rsid w:val="00D759AC"/>
    <w:rsid w:val="00D77436"/>
    <w:rsid w:val="00D77964"/>
    <w:rsid w:val="00D77A80"/>
    <w:rsid w:val="00D77B1D"/>
    <w:rsid w:val="00D77CFE"/>
    <w:rsid w:val="00D80129"/>
    <w:rsid w:val="00D8021F"/>
    <w:rsid w:val="00D80383"/>
    <w:rsid w:val="00D80AB5"/>
    <w:rsid w:val="00D821D5"/>
    <w:rsid w:val="00D823C6"/>
    <w:rsid w:val="00D82F82"/>
    <w:rsid w:val="00D8327F"/>
    <w:rsid w:val="00D83B55"/>
    <w:rsid w:val="00D83C54"/>
    <w:rsid w:val="00D841E8"/>
    <w:rsid w:val="00D858D9"/>
    <w:rsid w:val="00D85EDA"/>
    <w:rsid w:val="00D86806"/>
    <w:rsid w:val="00D86CA3"/>
    <w:rsid w:val="00D86F1F"/>
    <w:rsid w:val="00D871CE"/>
    <w:rsid w:val="00D87C36"/>
    <w:rsid w:val="00D91295"/>
    <w:rsid w:val="00D9196D"/>
    <w:rsid w:val="00D9198D"/>
    <w:rsid w:val="00D91E26"/>
    <w:rsid w:val="00D92982"/>
    <w:rsid w:val="00D95380"/>
    <w:rsid w:val="00D95622"/>
    <w:rsid w:val="00D95730"/>
    <w:rsid w:val="00D95E13"/>
    <w:rsid w:val="00D965E1"/>
    <w:rsid w:val="00D96B4F"/>
    <w:rsid w:val="00DA1468"/>
    <w:rsid w:val="00DA305E"/>
    <w:rsid w:val="00DA35D8"/>
    <w:rsid w:val="00DA3B6A"/>
    <w:rsid w:val="00DA42E7"/>
    <w:rsid w:val="00DA4C3F"/>
    <w:rsid w:val="00DA5417"/>
    <w:rsid w:val="00DA56E8"/>
    <w:rsid w:val="00DA7983"/>
    <w:rsid w:val="00DA7A9A"/>
    <w:rsid w:val="00DA7DF0"/>
    <w:rsid w:val="00DB0861"/>
    <w:rsid w:val="00DB0A9F"/>
    <w:rsid w:val="00DB0FEE"/>
    <w:rsid w:val="00DB182B"/>
    <w:rsid w:val="00DB1ED9"/>
    <w:rsid w:val="00DB2584"/>
    <w:rsid w:val="00DB377D"/>
    <w:rsid w:val="00DB3C16"/>
    <w:rsid w:val="00DB407B"/>
    <w:rsid w:val="00DB4089"/>
    <w:rsid w:val="00DB4B1C"/>
    <w:rsid w:val="00DB5403"/>
    <w:rsid w:val="00DB5B4D"/>
    <w:rsid w:val="00DB5EBD"/>
    <w:rsid w:val="00DB620F"/>
    <w:rsid w:val="00DB657F"/>
    <w:rsid w:val="00DB6AB1"/>
    <w:rsid w:val="00DB756F"/>
    <w:rsid w:val="00DB78E4"/>
    <w:rsid w:val="00DC04F7"/>
    <w:rsid w:val="00DC21C0"/>
    <w:rsid w:val="00DC2386"/>
    <w:rsid w:val="00DC2D36"/>
    <w:rsid w:val="00DC2E06"/>
    <w:rsid w:val="00DC3DA7"/>
    <w:rsid w:val="00DC402F"/>
    <w:rsid w:val="00DC53EF"/>
    <w:rsid w:val="00DC5BB1"/>
    <w:rsid w:val="00DC6130"/>
    <w:rsid w:val="00DC6211"/>
    <w:rsid w:val="00DC6D6F"/>
    <w:rsid w:val="00DC7509"/>
    <w:rsid w:val="00DC7794"/>
    <w:rsid w:val="00DC7C61"/>
    <w:rsid w:val="00DC7DC2"/>
    <w:rsid w:val="00DD1337"/>
    <w:rsid w:val="00DD16F4"/>
    <w:rsid w:val="00DD1B0C"/>
    <w:rsid w:val="00DD2647"/>
    <w:rsid w:val="00DD3CE8"/>
    <w:rsid w:val="00DD3E66"/>
    <w:rsid w:val="00DD41E3"/>
    <w:rsid w:val="00DD45BD"/>
    <w:rsid w:val="00DD4D07"/>
    <w:rsid w:val="00DD6231"/>
    <w:rsid w:val="00DD76BE"/>
    <w:rsid w:val="00DE08AB"/>
    <w:rsid w:val="00DE3288"/>
    <w:rsid w:val="00DE4589"/>
    <w:rsid w:val="00DE5608"/>
    <w:rsid w:val="00DE58D0"/>
    <w:rsid w:val="00DE58E4"/>
    <w:rsid w:val="00DE654F"/>
    <w:rsid w:val="00DE65F7"/>
    <w:rsid w:val="00DE6C3F"/>
    <w:rsid w:val="00DE6EFB"/>
    <w:rsid w:val="00DE727F"/>
    <w:rsid w:val="00DE7CDC"/>
    <w:rsid w:val="00DF0699"/>
    <w:rsid w:val="00DF0B64"/>
    <w:rsid w:val="00DF0B6E"/>
    <w:rsid w:val="00DF0F87"/>
    <w:rsid w:val="00DF15E0"/>
    <w:rsid w:val="00DF1D09"/>
    <w:rsid w:val="00DF1E1B"/>
    <w:rsid w:val="00DF224F"/>
    <w:rsid w:val="00DF2B92"/>
    <w:rsid w:val="00DF3364"/>
    <w:rsid w:val="00DF37A0"/>
    <w:rsid w:val="00DF39A4"/>
    <w:rsid w:val="00DF3BCE"/>
    <w:rsid w:val="00DF5964"/>
    <w:rsid w:val="00DF659E"/>
    <w:rsid w:val="00DF6BD7"/>
    <w:rsid w:val="00DF6ED6"/>
    <w:rsid w:val="00E00E70"/>
    <w:rsid w:val="00E00F91"/>
    <w:rsid w:val="00E0177F"/>
    <w:rsid w:val="00E022EA"/>
    <w:rsid w:val="00E02FFC"/>
    <w:rsid w:val="00E030C1"/>
    <w:rsid w:val="00E03D19"/>
    <w:rsid w:val="00E043C0"/>
    <w:rsid w:val="00E04AB1"/>
    <w:rsid w:val="00E05852"/>
    <w:rsid w:val="00E0610A"/>
    <w:rsid w:val="00E079AE"/>
    <w:rsid w:val="00E07EB0"/>
    <w:rsid w:val="00E07F6A"/>
    <w:rsid w:val="00E102CF"/>
    <w:rsid w:val="00E110E7"/>
    <w:rsid w:val="00E1127A"/>
    <w:rsid w:val="00E11B20"/>
    <w:rsid w:val="00E15AB2"/>
    <w:rsid w:val="00E1602A"/>
    <w:rsid w:val="00E172A1"/>
    <w:rsid w:val="00E17B5C"/>
    <w:rsid w:val="00E17C33"/>
    <w:rsid w:val="00E17D4D"/>
    <w:rsid w:val="00E17FA2"/>
    <w:rsid w:val="00E21D85"/>
    <w:rsid w:val="00E21F68"/>
    <w:rsid w:val="00E22330"/>
    <w:rsid w:val="00E23043"/>
    <w:rsid w:val="00E231C5"/>
    <w:rsid w:val="00E2366E"/>
    <w:rsid w:val="00E23DA7"/>
    <w:rsid w:val="00E24930"/>
    <w:rsid w:val="00E24D2F"/>
    <w:rsid w:val="00E2525E"/>
    <w:rsid w:val="00E2714A"/>
    <w:rsid w:val="00E272B0"/>
    <w:rsid w:val="00E2755E"/>
    <w:rsid w:val="00E30B5A"/>
    <w:rsid w:val="00E3123D"/>
    <w:rsid w:val="00E31461"/>
    <w:rsid w:val="00E31CDB"/>
    <w:rsid w:val="00E31D43"/>
    <w:rsid w:val="00E32608"/>
    <w:rsid w:val="00E32788"/>
    <w:rsid w:val="00E33B2F"/>
    <w:rsid w:val="00E34188"/>
    <w:rsid w:val="00E34B6E"/>
    <w:rsid w:val="00E35559"/>
    <w:rsid w:val="00E3691D"/>
    <w:rsid w:val="00E36A15"/>
    <w:rsid w:val="00E36ED8"/>
    <w:rsid w:val="00E36FF8"/>
    <w:rsid w:val="00E3723A"/>
    <w:rsid w:val="00E37377"/>
    <w:rsid w:val="00E37860"/>
    <w:rsid w:val="00E37A45"/>
    <w:rsid w:val="00E37E59"/>
    <w:rsid w:val="00E40F92"/>
    <w:rsid w:val="00E4289C"/>
    <w:rsid w:val="00E429A3"/>
    <w:rsid w:val="00E434E6"/>
    <w:rsid w:val="00E446F1"/>
    <w:rsid w:val="00E4530C"/>
    <w:rsid w:val="00E46886"/>
    <w:rsid w:val="00E47120"/>
    <w:rsid w:val="00E47AEF"/>
    <w:rsid w:val="00E47D31"/>
    <w:rsid w:val="00E50060"/>
    <w:rsid w:val="00E5019A"/>
    <w:rsid w:val="00E50AC2"/>
    <w:rsid w:val="00E50B8B"/>
    <w:rsid w:val="00E51B89"/>
    <w:rsid w:val="00E51FAE"/>
    <w:rsid w:val="00E53B75"/>
    <w:rsid w:val="00E54E3B"/>
    <w:rsid w:val="00E550DB"/>
    <w:rsid w:val="00E55920"/>
    <w:rsid w:val="00E56B80"/>
    <w:rsid w:val="00E574D2"/>
    <w:rsid w:val="00E57565"/>
    <w:rsid w:val="00E6046E"/>
    <w:rsid w:val="00E60CE0"/>
    <w:rsid w:val="00E629CE"/>
    <w:rsid w:val="00E63838"/>
    <w:rsid w:val="00E642D3"/>
    <w:rsid w:val="00E64434"/>
    <w:rsid w:val="00E645AC"/>
    <w:rsid w:val="00E65890"/>
    <w:rsid w:val="00E65996"/>
    <w:rsid w:val="00E65AD4"/>
    <w:rsid w:val="00E66FC9"/>
    <w:rsid w:val="00E67C51"/>
    <w:rsid w:val="00E70C4D"/>
    <w:rsid w:val="00E717FF"/>
    <w:rsid w:val="00E722B4"/>
    <w:rsid w:val="00E724E6"/>
    <w:rsid w:val="00E72EFC"/>
    <w:rsid w:val="00E758EC"/>
    <w:rsid w:val="00E77B71"/>
    <w:rsid w:val="00E80104"/>
    <w:rsid w:val="00E8148A"/>
    <w:rsid w:val="00E8234C"/>
    <w:rsid w:val="00E82489"/>
    <w:rsid w:val="00E82F82"/>
    <w:rsid w:val="00E83AA9"/>
    <w:rsid w:val="00E83CE0"/>
    <w:rsid w:val="00E85928"/>
    <w:rsid w:val="00E85D40"/>
    <w:rsid w:val="00E86202"/>
    <w:rsid w:val="00E87822"/>
    <w:rsid w:val="00E90395"/>
    <w:rsid w:val="00E90878"/>
    <w:rsid w:val="00E90E49"/>
    <w:rsid w:val="00E917B3"/>
    <w:rsid w:val="00E917F9"/>
    <w:rsid w:val="00E91CA3"/>
    <w:rsid w:val="00E9237C"/>
    <w:rsid w:val="00E9291C"/>
    <w:rsid w:val="00E92EFC"/>
    <w:rsid w:val="00E92FCE"/>
    <w:rsid w:val="00E932EB"/>
    <w:rsid w:val="00E93FFE"/>
    <w:rsid w:val="00E94056"/>
    <w:rsid w:val="00E9451E"/>
    <w:rsid w:val="00E945AD"/>
    <w:rsid w:val="00E9499C"/>
    <w:rsid w:val="00E94F8A"/>
    <w:rsid w:val="00E9542F"/>
    <w:rsid w:val="00E9569D"/>
    <w:rsid w:val="00E95779"/>
    <w:rsid w:val="00E95A33"/>
    <w:rsid w:val="00E9737C"/>
    <w:rsid w:val="00E975D4"/>
    <w:rsid w:val="00E97928"/>
    <w:rsid w:val="00E97A67"/>
    <w:rsid w:val="00E97B13"/>
    <w:rsid w:val="00E97BC5"/>
    <w:rsid w:val="00EA0866"/>
    <w:rsid w:val="00EA0A4F"/>
    <w:rsid w:val="00EA0DE1"/>
    <w:rsid w:val="00EA11D5"/>
    <w:rsid w:val="00EA1451"/>
    <w:rsid w:val="00EA332D"/>
    <w:rsid w:val="00EA4DBB"/>
    <w:rsid w:val="00EA4E1E"/>
    <w:rsid w:val="00EA50F3"/>
    <w:rsid w:val="00EA79E9"/>
    <w:rsid w:val="00EA7A41"/>
    <w:rsid w:val="00EA7C09"/>
    <w:rsid w:val="00EB00CC"/>
    <w:rsid w:val="00EB077B"/>
    <w:rsid w:val="00EB0D88"/>
    <w:rsid w:val="00EB12FD"/>
    <w:rsid w:val="00EB169C"/>
    <w:rsid w:val="00EB1E73"/>
    <w:rsid w:val="00EB232A"/>
    <w:rsid w:val="00EB28C3"/>
    <w:rsid w:val="00EB2EB1"/>
    <w:rsid w:val="00EB3773"/>
    <w:rsid w:val="00EB3A76"/>
    <w:rsid w:val="00EB42FA"/>
    <w:rsid w:val="00EB4324"/>
    <w:rsid w:val="00EB4EA2"/>
    <w:rsid w:val="00EB5035"/>
    <w:rsid w:val="00EB645F"/>
    <w:rsid w:val="00EB68AA"/>
    <w:rsid w:val="00EC09B2"/>
    <w:rsid w:val="00EC1880"/>
    <w:rsid w:val="00EC1BEB"/>
    <w:rsid w:val="00EC21E9"/>
    <w:rsid w:val="00EC23DC"/>
    <w:rsid w:val="00EC24D5"/>
    <w:rsid w:val="00EC2672"/>
    <w:rsid w:val="00EC27C6"/>
    <w:rsid w:val="00EC3C52"/>
    <w:rsid w:val="00EC4207"/>
    <w:rsid w:val="00EC4FB3"/>
    <w:rsid w:val="00EC5653"/>
    <w:rsid w:val="00EC56CA"/>
    <w:rsid w:val="00EC6344"/>
    <w:rsid w:val="00EC651E"/>
    <w:rsid w:val="00EC6559"/>
    <w:rsid w:val="00EC71CE"/>
    <w:rsid w:val="00EC7D24"/>
    <w:rsid w:val="00ED1006"/>
    <w:rsid w:val="00ED3581"/>
    <w:rsid w:val="00ED4CE7"/>
    <w:rsid w:val="00ED4D06"/>
    <w:rsid w:val="00ED4DF4"/>
    <w:rsid w:val="00ED5365"/>
    <w:rsid w:val="00ED5512"/>
    <w:rsid w:val="00ED605C"/>
    <w:rsid w:val="00ED6203"/>
    <w:rsid w:val="00ED6B07"/>
    <w:rsid w:val="00ED6B50"/>
    <w:rsid w:val="00ED7189"/>
    <w:rsid w:val="00ED7CD6"/>
    <w:rsid w:val="00EE20A1"/>
    <w:rsid w:val="00EE3273"/>
    <w:rsid w:val="00EE348B"/>
    <w:rsid w:val="00EE4B7C"/>
    <w:rsid w:val="00EE5270"/>
    <w:rsid w:val="00EE560A"/>
    <w:rsid w:val="00EE7962"/>
    <w:rsid w:val="00EF0B45"/>
    <w:rsid w:val="00EF0B66"/>
    <w:rsid w:val="00EF18FE"/>
    <w:rsid w:val="00EF1D11"/>
    <w:rsid w:val="00EF1D3F"/>
    <w:rsid w:val="00EF1E9A"/>
    <w:rsid w:val="00EF2400"/>
    <w:rsid w:val="00EF3259"/>
    <w:rsid w:val="00EF5787"/>
    <w:rsid w:val="00EF5D2F"/>
    <w:rsid w:val="00EF60D0"/>
    <w:rsid w:val="00EF6F5C"/>
    <w:rsid w:val="00EF7B8F"/>
    <w:rsid w:val="00EF7BD6"/>
    <w:rsid w:val="00F0107B"/>
    <w:rsid w:val="00F0186B"/>
    <w:rsid w:val="00F051D2"/>
    <w:rsid w:val="00F0528D"/>
    <w:rsid w:val="00F0684B"/>
    <w:rsid w:val="00F069D8"/>
    <w:rsid w:val="00F06A35"/>
    <w:rsid w:val="00F06C67"/>
    <w:rsid w:val="00F06DFD"/>
    <w:rsid w:val="00F0709D"/>
    <w:rsid w:val="00F071D1"/>
    <w:rsid w:val="00F07533"/>
    <w:rsid w:val="00F07552"/>
    <w:rsid w:val="00F10629"/>
    <w:rsid w:val="00F1151D"/>
    <w:rsid w:val="00F13053"/>
    <w:rsid w:val="00F1305E"/>
    <w:rsid w:val="00F14518"/>
    <w:rsid w:val="00F14598"/>
    <w:rsid w:val="00F15146"/>
    <w:rsid w:val="00F15C3B"/>
    <w:rsid w:val="00F15FA5"/>
    <w:rsid w:val="00F17291"/>
    <w:rsid w:val="00F209B7"/>
    <w:rsid w:val="00F20AA8"/>
    <w:rsid w:val="00F2376F"/>
    <w:rsid w:val="00F23DA0"/>
    <w:rsid w:val="00F243D8"/>
    <w:rsid w:val="00F243F8"/>
    <w:rsid w:val="00F248E6"/>
    <w:rsid w:val="00F24A8D"/>
    <w:rsid w:val="00F24C6B"/>
    <w:rsid w:val="00F252A2"/>
    <w:rsid w:val="00F252C9"/>
    <w:rsid w:val="00F25826"/>
    <w:rsid w:val="00F265EA"/>
    <w:rsid w:val="00F27439"/>
    <w:rsid w:val="00F274BD"/>
    <w:rsid w:val="00F277B5"/>
    <w:rsid w:val="00F27C2B"/>
    <w:rsid w:val="00F303BB"/>
    <w:rsid w:val="00F305A5"/>
    <w:rsid w:val="00F3061C"/>
    <w:rsid w:val="00F30828"/>
    <w:rsid w:val="00F30DA4"/>
    <w:rsid w:val="00F313D6"/>
    <w:rsid w:val="00F31AFE"/>
    <w:rsid w:val="00F31B82"/>
    <w:rsid w:val="00F32621"/>
    <w:rsid w:val="00F337DB"/>
    <w:rsid w:val="00F34247"/>
    <w:rsid w:val="00F34724"/>
    <w:rsid w:val="00F347BB"/>
    <w:rsid w:val="00F34864"/>
    <w:rsid w:val="00F34D29"/>
    <w:rsid w:val="00F34F8F"/>
    <w:rsid w:val="00F350A0"/>
    <w:rsid w:val="00F35B0D"/>
    <w:rsid w:val="00F3672D"/>
    <w:rsid w:val="00F36737"/>
    <w:rsid w:val="00F3684E"/>
    <w:rsid w:val="00F36EC5"/>
    <w:rsid w:val="00F370E6"/>
    <w:rsid w:val="00F37DF2"/>
    <w:rsid w:val="00F40533"/>
    <w:rsid w:val="00F40815"/>
    <w:rsid w:val="00F40F0C"/>
    <w:rsid w:val="00F4170A"/>
    <w:rsid w:val="00F42330"/>
    <w:rsid w:val="00F428B8"/>
    <w:rsid w:val="00F42CE4"/>
    <w:rsid w:val="00F42D18"/>
    <w:rsid w:val="00F42F93"/>
    <w:rsid w:val="00F432DC"/>
    <w:rsid w:val="00F43941"/>
    <w:rsid w:val="00F4468F"/>
    <w:rsid w:val="00F44872"/>
    <w:rsid w:val="00F45858"/>
    <w:rsid w:val="00F45A63"/>
    <w:rsid w:val="00F46266"/>
    <w:rsid w:val="00F47547"/>
    <w:rsid w:val="00F4766C"/>
    <w:rsid w:val="00F47B69"/>
    <w:rsid w:val="00F5060E"/>
    <w:rsid w:val="00F507D1"/>
    <w:rsid w:val="00F50F65"/>
    <w:rsid w:val="00F519CE"/>
    <w:rsid w:val="00F51ADA"/>
    <w:rsid w:val="00F52000"/>
    <w:rsid w:val="00F52161"/>
    <w:rsid w:val="00F53A0A"/>
    <w:rsid w:val="00F54159"/>
    <w:rsid w:val="00F54843"/>
    <w:rsid w:val="00F54C29"/>
    <w:rsid w:val="00F56E87"/>
    <w:rsid w:val="00F5704D"/>
    <w:rsid w:val="00F574DE"/>
    <w:rsid w:val="00F60203"/>
    <w:rsid w:val="00F607C5"/>
    <w:rsid w:val="00F60DEA"/>
    <w:rsid w:val="00F61677"/>
    <w:rsid w:val="00F619CA"/>
    <w:rsid w:val="00F61FFA"/>
    <w:rsid w:val="00F626C6"/>
    <w:rsid w:val="00F62E5E"/>
    <w:rsid w:val="00F62EBA"/>
    <w:rsid w:val="00F6302A"/>
    <w:rsid w:val="00F63950"/>
    <w:rsid w:val="00F63E59"/>
    <w:rsid w:val="00F6486E"/>
    <w:rsid w:val="00F64ACB"/>
    <w:rsid w:val="00F64B95"/>
    <w:rsid w:val="00F64C2B"/>
    <w:rsid w:val="00F651BE"/>
    <w:rsid w:val="00F662FB"/>
    <w:rsid w:val="00F66688"/>
    <w:rsid w:val="00F67F53"/>
    <w:rsid w:val="00F67FA4"/>
    <w:rsid w:val="00F703BE"/>
    <w:rsid w:val="00F71505"/>
    <w:rsid w:val="00F71F69"/>
    <w:rsid w:val="00F722D7"/>
    <w:rsid w:val="00F723DD"/>
    <w:rsid w:val="00F72B72"/>
    <w:rsid w:val="00F73B0A"/>
    <w:rsid w:val="00F74BB9"/>
    <w:rsid w:val="00F75582"/>
    <w:rsid w:val="00F757F3"/>
    <w:rsid w:val="00F75E89"/>
    <w:rsid w:val="00F76020"/>
    <w:rsid w:val="00F76EFA"/>
    <w:rsid w:val="00F7776E"/>
    <w:rsid w:val="00F77E3B"/>
    <w:rsid w:val="00F803CE"/>
    <w:rsid w:val="00F804BE"/>
    <w:rsid w:val="00F8098F"/>
    <w:rsid w:val="00F817CE"/>
    <w:rsid w:val="00F81961"/>
    <w:rsid w:val="00F81F47"/>
    <w:rsid w:val="00F82143"/>
    <w:rsid w:val="00F82798"/>
    <w:rsid w:val="00F8367F"/>
    <w:rsid w:val="00F83B4A"/>
    <w:rsid w:val="00F840D9"/>
    <w:rsid w:val="00F84531"/>
    <w:rsid w:val="00F8456C"/>
    <w:rsid w:val="00F846CB"/>
    <w:rsid w:val="00F85177"/>
    <w:rsid w:val="00F859D8"/>
    <w:rsid w:val="00F85AC1"/>
    <w:rsid w:val="00F85D6B"/>
    <w:rsid w:val="00F868F5"/>
    <w:rsid w:val="00F9056A"/>
    <w:rsid w:val="00F90F8D"/>
    <w:rsid w:val="00F91470"/>
    <w:rsid w:val="00F92782"/>
    <w:rsid w:val="00F93AA9"/>
    <w:rsid w:val="00F963E2"/>
    <w:rsid w:val="00F96985"/>
    <w:rsid w:val="00F96F79"/>
    <w:rsid w:val="00F97455"/>
    <w:rsid w:val="00F97838"/>
    <w:rsid w:val="00F97D8D"/>
    <w:rsid w:val="00F97DCA"/>
    <w:rsid w:val="00FA05F2"/>
    <w:rsid w:val="00FA0A5B"/>
    <w:rsid w:val="00FA138E"/>
    <w:rsid w:val="00FA24DE"/>
    <w:rsid w:val="00FA2719"/>
    <w:rsid w:val="00FA29ED"/>
    <w:rsid w:val="00FA2AB6"/>
    <w:rsid w:val="00FA2BB3"/>
    <w:rsid w:val="00FA3EB7"/>
    <w:rsid w:val="00FA4985"/>
    <w:rsid w:val="00FA541C"/>
    <w:rsid w:val="00FA5F5C"/>
    <w:rsid w:val="00FA64E7"/>
    <w:rsid w:val="00FA777E"/>
    <w:rsid w:val="00FA7D71"/>
    <w:rsid w:val="00FA7EA5"/>
    <w:rsid w:val="00FB0591"/>
    <w:rsid w:val="00FB1322"/>
    <w:rsid w:val="00FB1337"/>
    <w:rsid w:val="00FB1566"/>
    <w:rsid w:val="00FB213F"/>
    <w:rsid w:val="00FB27B2"/>
    <w:rsid w:val="00FB3B95"/>
    <w:rsid w:val="00FB3F0E"/>
    <w:rsid w:val="00FB4C80"/>
    <w:rsid w:val="00FB4DE2"/>
    <w:rsid w:val="00FB6A6A"/>
    <w:rsid w:val="00FB6CDC"/>
    <w:rsid w:val="00FB7454"/>
    <w:rsid w:val="00FB7916"/>
    <w:rsid w:val="00FC066C"/>
    <w:rsid w:val="00FC0F8C"/>
    <w:rsid w:val="00FC15AE"/>
    <w:rsid w:val="00FC17E3"/>
    <w:rsid w:val="00FC2F46"/>
    <w:rsid w:val="00FC31D4"/>
    <w:rsid w:val="00FC3AB2"/>
    <w:rsid w:val="00FC44ED"/>
    <w:rsid w:val="00FC4574"/>
    <w:rsid w:val="00FC487D"/>
    <w:rsid w:val="00FC507E"/>
    <w:rsid w:val="00FC60EC"/>
    <w:rsid w:val="00FC6411"/>
    <w:rsid w:val="00FC65B6"/>
    <w:rsid w:val="00FC6C0B"/>
    <w:rsid w:val="00FC6C39"/>
    <w:rsid w:val="00FC7429"/>
    <w:rsid w:val="00FD07F6"/>
    <w:rsid w:val="00FD0B9B"/>
    <w:rsid w:val="00FD119E"/>
    <w:rsid w:val="00FD1E0E"/>
    <w:rsid w:val="00FD1EA9"/>
    <w:rsid w:val="00FD1EC8"/>
    <w:rsid w:val="00FD1EF8"/>
    <w:rsid w:val="00FD2056"/>
    <w:rsid w:val="00FD2954"/>
    <w:rsid w:val="00FD47ED"/>
    <w:rsid w:val="00FD53D8"/>
    <w:rsid w:val="00FD6291"/>
    <w:rsid w:val="00FD718F"/>
    <w:rsid w:val="00FD74DB"/>
    <w:rsid w:val="00FD7660"/>
    <w:rsid w:val="00FD7C0F"/>
    <w:rsid w:val="00FE013C"/>
    <w:rsid w:val="00FE0655"/>
    <w:rsid w:val="00FE1F86"/>
    <w:rsid w:val="00FE2018"/>
    <w:rsid w:val="00FE2365"/>
    <w:rsid w:val="00FE37D7"/>
    <w:rsid w:val="00FE37F4"/>
    <w:rsid w:val="00FE3B84"/>
    <w:rsid w:val="00FE4C7B"/>
    <w:rsid w:val="00FE5069"/>
    <w:rsid w:val="00FE5175"/>
    <w:rsid w:val="00FE5886"/>
    <w:rsid w:val="00FE59DB"/>
    <w:rsid w:val="00FE5E59"/>
    <w:rsid w:val="00FE7336"/>
    <w:rsid w:val="00FE787C"/>
    <w:rsid w:val="00FF1210"/>
    <w:rsid w:val="00FF267B"/>
    <w:rsid w:val="00FF38D1"/>
    <w:rsid w:val="00FF3A5D"/>
    <w:rsid w:val="00FF3F14"/>
    <w:rsid w:val="00FF4058"/>
    <w:rsid w:val="00FF45A5"/>
    <w:rsid w:val="00FF460A"/>
    <w:rsid w:val="00FF4AAB"/>
    <w:rsid w:val="00FF4EA2"/>
    <w:rsid w:val="00FF5844"/>
    <w:rsid w:val="00FF5C91"/>
    <w:rsid w:val="00FF6EC4"/>
    <w:rsid w:val="00FF76A0"/>
    <w:rsid w:val="00FF7CAA"/>
    <w:rsid w:val="00FF7F9B"/>
    <w:rsid w:val="07E98267"/>
    <w:rsid w:val="1C2A546C"/>
    <w:rsid w:val="2FBA9811"/>
    <w:rsid w:val="54B1AA2E"/>
    <w:rsid w:val="599DA463"/>
    <w:rsid w:val="76DDFF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60074D"/>
    <w:rPr>
      <w:rFonts w:ascii="Arial" w:eastAsiaTheme="minorHAnsi" w:hAnsi="Arial" w:cstheme="minorBidi"/>
      <w:szCs w:val="22"/>
      <w:lang w:val="en-US" w:eastAsia="en-US"/>
    </w:rPr>
  </w:style>
  <w:style w:type="table" w:customStyle="1" w:styleId="TableGrid1">
    <w:name w:val="TableGrid1"/>
    <w:basedOn w:val="TableNormal"/>
    <w:next w:val="TableGrid"/>
    <w:uiPriority w:val="39"/>
    <w:qFormat/>
    <w:rsid w:val="009C1E74"/>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9C1E74"/>
    <w:rPr>
      <w:color w:val="2B579A"/>
      <w:shd w:val="clear" w:color="auto" w:fill="E1DFDD"/>
    </w:rPr>
  </w:style>
  <w:style w:type="table" w:customStyle="1" w:styleId="TableGrid2">
    <w:name w:val="TableGrid2"/>
    <w:basedOn w:val="TableNormal"/>
    <w:next w:val="TableGrid"/>
    <w:uiPriority w:val="39"/>
    <w:qFormat/>
    <w:rsid w:val="009C1E74"/>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412034">
      <w:bodyDiv w:val="1"/>
      <w:marLeft w:val="0"/>
      <w:marRight w:val="0"/>
      <w:marTop w:val="0"/>
      <w:marBottom w:val="0"/>
      <w:divBdr>
        <w:top w:val="none" w:sz="0" w:space="0" w:color="auto"/>
        <w:left w:val="none" w:sz="0" w:space="0" w:color="auto"/>
        <w:bottom w:val="none" w:sz="0" w:space="0" w:color="auto"/>
        <w:right w:val="none" w:sz="0" w:space="0" w:color="auto"/>
      </w:divBdr>
    </w:div>
    <w:div w:id="1578518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2148</Words>
  <Characters>11998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2024-11-08T11:22:00Z</dcterms:created>
  <dcterms:modified xsi:type="dcterms:W3CDTF">2024-11-08T13:32:00Z</dcterms:modified>
  <cp:category/>
</cp:coreProperties>
</file>